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 xml:space="preserve">附件2 </w:t>
      </w:r>
    </w:p>
    <w:p>
      <w:pPr>
        <w:spacing w:line="580" w:lineRule="exact"/>
        <w:jc w:val="left"/>
        <w:rPr>
          <w:rFonts w:hint="eastAsia" w:ascii="黑体" w:hAnsi="黑体" w:eastAsia="黑体" w:cs="黑体"/>
          <w:color w:val="000000"/>
          <w:sz w:val="32"/>
          <w:szCs w:val="32"/>
          <w:lang w:val="en-US" w:eastAsia="zh-CN"/>
        </w:rPr>
      </w:pPr>
    </w:p>
    <w:p>
      <w:pPr>
        <w:spacing w:line="580" w:lineRule="exact"/>
        <w:jc w:val="center"/>
        <w:rPr>
          <w:rFonts w:hint="eastAsia" w:ascii="黑体" w:hAnsi="黑体" w:eastAsia="黑体" w:cs="黑体"/>
          <w:color w:val="000000"/>
          <w:sz w:val="32"/>
          <w:szCs w:val="32"/>
          <w:lang w:val="en-US" w:eastAsia="zh-CN"/>
        </w:rPr>
      </w:pPr>
      <w:bookmarkStart w:id="0" w:name="_GoBack"/>
      <w:r>
        <w:rPr>
          <w:rFonts w:hint="eastAsia" w:ascii="黑体" w:hAnsi="黑体" w:eastAsia="黑体" w:cs="黑体"/>
          <w:color w:val="000000"/>
          <w:sz w:val="32"/>
          <w:szCs w:val="32"/>
          <w:lang w:val="en-US" w:eastAsia="zh-CN"/>
        </w:rPr>
        <w:t>有关案例材料参考</w:t>
      </w:r>
    </w:p>
    <w:bookmarkEnd w:id="0"/>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楷体" w:hAnsi="楷体" w:eastAsia="楷体" w:cs="楷体"/>
          <w:b w:val="0"/>
          <w:bCs w:val="0"/>
          <w:sz w:val="32"/>
          <w:szCs w:val="32"/>
          <w:lang w:val="en-US" w:eastAsia="zh-CN"/>
        </w:rPr>
      </w:pPr>
      <w:r>
        <w:rPr>
          <w:rFonts w:hint="eastAsia" w:ascii="黑体" w:hAnsi="黑体" w:eastAsia="黑体" w:cs="黑体"/>
          <w:b w:val="0"/>
          <w:bCs w:val="0"/>
          <w:sz w:val="32"/>
          <w:szCs w:val="32"/>
          <w:lang w:val="en-US" w:eastAsia="zh-CN"/>
        </w:rPr>
        <w:t>案例一</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仿宋" w:hAnsi="仿宋" w:eastAsia="仿宋" w:cs="仿宋"/>
          <w:sz w:val="32"/>
          <w:szCs w:val="32"/>
          <w:lang w:val="en-US" w:eastAsia="zh-CN"/>
        </w:rPr>
      </w:pPr>
    </w:p>
    <w:p>
      <w:pPr>
        <w:keepNext w:val="0"/>
        <w:keepLines w:val="0"/>
        <w:pageBreakBefore w:val="0"/>
        <w:widowControl w:val="0"/>
        <w:tabs>
          <w:tab w:val="left" w:pos="3261"/>
        </w:tabs>
        <w:kinsoku/>
        <w:wordWrap/>
        <w:overflowPunct/>
        <w:topLinePunct w:val="0"/>
        <w:autoSpaceDE/>
        <w:autoSpaceDN/>
        <w:bidi w:val="0"/>
        <w:adjustRightInd/>
        <w:snapToGrid w:val="0"/>
        <w:spacing w:line="72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打造“四位一体”科技服务体系</w:t>
      </w:r>
    </w:p>
    <w:p>
      <w:pPr>
        <w:keepNext w:val="0"/>
        <w:keepLines w:val="0"/>
        <w:pageBreakBefore w:val="0"/>
        <w:widowControl w:val="0"/>
        <w:tabs>
          <w:tab w:val="left" w:pos="3261"/>
        </w:tabs>
        <w:kinsoku/>
        <w:wordWrap/>
        <w:overflowPunct/>
        <w:topLinePunct w:val="0"/>
        <w:autoSpaceDE/>
        <w:autoSpaceDN/>
        <w:bidi w:val="0"/>
        <w:adjustRightInd/>
        <w:snapToGrid w:val="0"/>
        <w:spacing w:line="72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助力科技经济融合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XX</w:t>
      </w:r>
      <w:r>
        <w:rPr>
          <w:rFonts w:hint="eastAsia" w:ascii="仿宋" w:hAnsi="仿宋" w:eastAsia="仿宋" w:cs="仿宋"/>
          <w:color w:val="000000" w:themeColor="text1"/>
          <w:sz w:val="32"/>
          <w:szCs w:val="32"/>
          <w14:textFill>
            <w14:solidFill>
              <w14:schemeClr w14:val="tx1"/>
            </w14:solidFill>
          </w14:textFill>
        </w:rPr>
        <w:t>市自2020年入选中国科协22个“科创中国”首批试点城市（园区）以来，</w:t>
      </w:r>
      <w:r>
        <w:rPr>
          <w:rFonts w:hint="eastAsia" w:ascii="仿宋" w:hAnsi="仿宋" w:eastAsia="仿宋" w:cs="仿宋"/>
          <w:color w:val="000000" w:themeColor="text1"/>
          <w:sz w:val="32"/>
          <w:szCs w:val="32"/>
          <w:lang w:val="en-US" w:eastAsia="zh-CN"/>
          <w14:textFill>
            <w14:solidFill>
              <w14:schemeClr w14:val="tx1"/>
            </w14:solidFill>
          </w14:textFill>
        </w:rPr>
        <w:t>XX</w:t>
      </w:r>
      <w:r>
        <w:rPr>
          <w:rFonts w:hint="eastAsia" w:ascii="仿宋" w:hAnsi="仿宋" w:eastAsia="仿宋" w:cs="仿宋"/>
          <w:color w:val="000000" w:themeColor="text1"/>
          <w:sz w:val="32"/>
          <w:szCs w:val="32"/>
          <w14:textFill>
            <w14:solidFill>
              <w14:schemeClr w14:val="tx1"/>
            </w14:solidFill>
          </w14:textFill>
        </w:rPr>
        <w:t>市科协抢抓“双区驱动”重大历史机遇，发挥科协组织服务和统筹联络优势，在全国科协系统探索实践了“‘科创中国’资源共享平台+服务平台+创投大会+投资联合体”四位一体的创新服务体系，助力科技与经济融合</w:t>
      </w:r>
      <w:r>
        <w:rPr>
          <w:rFonts w:hint="eastAsia" w:ascii="仿宋" w:hAnsi="仿宋" w:eastAsia="仿宋" w:cs="仿宋"/>
          <w:color w:val="000000" w:themeColor="text1"/>
          <w:sz w:val="32"/>
          <w:szCs w:val="32"/>
          <w:lang w:val="en-US" w:eastAsia="zh-CN"/>
          <w14:textFill>
            <w14:solidFill>
              <w14:schemeClr w14:val="tx1"/>
            </w14:solidFill>
          </w14:textFill>
        </w:rPr>
        <w:t>发展</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XX</w:t>
      </w:r>
      <w:r>
        <w:rPr>
          <w:rFonts w:hint="eastAsia" w:ascii="仿宋" w:hAnsi="仿宋" w:eastAsia="仿宋" w:cs="仿宋"/>
          <w:color w:val="000000" w:themeColor="text1"/>
          <w:sz w:val="32"/>
          <w:szCs w:val="32"/>
          <w14:textFill>
            <w14:solidFill>
              <w14:schemeClr w14:val="tx1"/>
            </w14:solidFill>
          </w14:textFill>
        </w:rPr>
        <w:t>市科协积极参与共建中国科协资源共享平台，发动</w:t>
      </w:r>
      <w:r>
        <w:rPr>
          <w:rFonts w:hint="eastAsia" w:ascii="仿宋" w:hAnsi="仿宋" w:eastAsia="仿宋" w:cs="仿宋"/>
          <w:color w:val="000000" w:themeColor="text1"/>
          <w:sz w:val="32"/>
          <w:szCs w:val="32"/>
          <w:lang w:val="en-US" w:eastAsia="zh-CN"/>
          <w14:textFill>
            <w14:solidFill>
              <w14:schemeClr w14:val="tx1"/>
            </w14:solidFill>
          </w14:textFill>
        </w:rPr>
        <w:t>该</w:t>
      </w:r>
      <w:r>
        <w:rPr>
          <w:rFonts w:hint="eastAsia" w:ascii="仿宋" w:hAnsi="仿宋" w:eastAsia="仿宋" w:cs="仿宋"/>
          <w:color w:val="000000" w:themeColor="text1"/>
          <w:sz w:val="32"/>
          <w:szCs w:val="32"/>
          <w14:textFill>
            <w14:solidFill>
              <w14:schemeClr w14:val="tx1"/>
            </w14:solidFill>
          </w14:textFill>
        </w:rPr>
        <w:t>市科技组织使用共享平台人才库、项目库、需求库、资金库，使各方面需求能够得到及时、准确的对接，推动各要素效能提升。同时，按照“科创中国”行动方案的要求，</w:t>
      </w:r>
      <w:r>
        <w:rPr>
          <w:rFonts w:hint="eastAsia" w:ascii="仿宋" w:hAnsi="仿宋" w:eastAsia="仿宋" w:cs="仿宋"/>
          <w:color w:val="000000" w:themeColor="text1"/>
          <w:sz w:val="32"/>
          <w:szCs w:val="32"/>
          <w:lang w:val="en-US" w:eastAsia="zh-CN"/>
          <w14:textFill>
            <w14:solidFill>
              <w14:schemeClr w14:val="tx1"/>
            </w14:solidFill>
          </w14:textFill>
        </w:rPr>
        <w:t>经</w:t>
      </w:r>
      <w:r>
        <w:rPr>
          <w:rFonts w:hint="eastAsia" w:ascii="仿宋" w:hAnsi="仿宋" w:eastAsia="仿宋" w:cs="仿宋"/>
          <w:color w:val="000000" w:themeColor="text1"/>
          <w:sz w:val="32"/>
          <w:szCs w:val="32"/>
          <w14:textFill>
            <w14:solidFill>
              <w14:schemeClr w14:val="tx1"/>
            </w14:solidFill>
          </w14:textFill>
        </w:rPr>
        <w:t>市政府同意，以</w:t>
      </w:r>
      <w:r>
        <w:rPr>
          <w:rFonts w:hint="eastAsia" w:ascii="仿宋" w:hAnsi="仿宋" w:eastAsia="仿宋" w:cs="仿宋"/>
          <w:color w:val="000000" w:themeColor="text1"/>
          <w:sz w:val="32"/>
          <w:szCs w:val="32"/>
          <w:lang w:val="en-US" w:eastAsia="zh-CN"/>
          <w14:textFill>
            <w14:solidFill>
              <w14:schemeClr w14:val="tx1"/>
            </w14:solidFill>
          </w14:textFill>
        </w:rPr>
        <w:t>XX</w:t>
      </w:r>
      <w:r>
        <w:rPr>
          <w:rFonts w:hint="eastAsia" w:ascii="仿宋" w:hAnsi="仿宋" w:eastAsia="仿宋" w:cs="仿宋"/>
          <w:color w:val="000000" w:themeColor="text1"/>
          <w:sz w:val="32"/>
          <w:szCs w:val="32"/>
          <w14:textFill>
            <w14:solidFill>
              <w14:schemeClr w14:val="tx1"/>
            </w14:solidFill>
          </w14:textFill>
        </w:rPr>
        <w:t>市科协名义印发工作方案，在汇聚国际科技资源、培育融通创新组织等6个方面设置23项具体任务，进一步贯通了全市科技、经济、金融等部门的创新资源。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打造国际创新创业服务平台。平台采取政府指导、市场化运营、第三方机构承办的模式，致力于开展技术转移、成果转化、招才引智、双创服务，打造了“</w:t>
      </w:r>
      <w:r>
        <w:rPr>
          <w:rFonts w:hint="eastAsia" w:ascii="仿宋" w:hAnsi="仿宋" w:eastAsia="仿宋" w:cs="仿宋"/>
          <w:color w:val="000000" w:themeColor="text1"/>
          <w:sz w:val="32"/>
          <w:szCs w:val="32"/>
          <w:lang w:val="en-US" w:eastAsia="zh-CN"/>
          <w14:textFill>
            <w14:solidFill>
              <w14:schemeClr w14:val="tx1"/>
            </w14:solidFill>
          </w14:textFill>
        </w:rPr>
        <w:t>XX</w:t>
      </w:r>
      <w:r>
        <w:rPr>
          <w:rFonts w:hint="eastAsia" w:ascii="仿宋" w:hAnsi="仿宋" w:eastAsia="仿宋" w:cs="仿宋"/>
          <w:color w:val="000000" w:themeColor="text1"/>
          <w:sz w:val="32"/>
          <w:szCs w:val="32"/>
          <w14:textFill>
            <w14:solidFill>
              <w14:schemeClr w14:val="tx1"/>
            </w14:solidFill>
          </w14:textFill>
        </w:rPr>
        <w:t>国际创新创业生态数据应用平台”，作为技术转移成果转化供需二端的对接服务平台，为政府、投资人和需求方的项目评估提供客观支撑。平台通过“培训+实战”组建了首支150人的“技术经理人服务团队”，将近200支科技志愿服务分队纳入平台，打造服务科技与经济融合的专业服务组织。举办</w:t>
      </w:r>
      <w:r>
        <w:rPr>
          <w:rFonts w:hint="eastAsia" w:ascii="仿宋" w:hAnsi="仿宋" w:eastAsia="仿宋" w:cs="仿宋"/>
          <w:color w:val="000000" w:themeColor="text1"/>
          <w:sz w:val="32"/>
          <w:szCs w:val="32"/>
          <w:lang w:val="en-US" w:eastAsia="zh-CN"/>
          <w14:textFill>
            <w14:solidFill>
              <w14:schemeClr w14:val="tx1"/>
            </w14:solidFill>
          </w14:textFill>
        </w:rPr>
        <w:t>XX</w:t>
      </w:r>
      <w:r>
        <w:rPr>
          <w:rFonts w:hint="eastAsia" w:ascii="仿宋" w:hAnsi="仿宋" w:eastAsia="仿宋" w:cs="仿宋"/>
          <w:color w:val="000000" w:themeColor="text1"/>
          <w:sz w:val="32"/>
          <w:szCs w:val="32"/>
          <w14:textFill>
            <w14:solidFill>
              <w14:schemeClr w14:val="tx1"/>
            </w14:solidFill>
          </w14:textFill>
        </w:rPr>
        <w:t>国际创新创业投资大会。大会作为项目供给源头，充分发动各类组织从市区层面汇聚、征集待转化项目，首届活动累计征集项目4474个，择优进入国际平台加速项目与资本对接、项目与其他服务资源对接，同时通过层层评选论证，将最优项目推荐进入“国际平台”，通过提供技术经理人、投融资、政策支持、挖掘提升等相关服务，推动参会优质科技项目与资本集中对接、加速孵化。</w:t>
      </w:r>
      <w:r>
        <w:rPr>
          <w:rFonts w:hint="eastAsia" w:ascii="仿宋" w:hAnsi="仿宋" w:eastAsia="仿宋" w:cs="仿宋"/>
          <w:color w:val="000000" w:themeColor="text1"/>
          <w:sz w:val="32"/>
          <w:szCs w:val="32"/>
          <w:lang w:val="en-US" w:eastAsia="zh-CN"/>
          <w14:textFill>
            <w14:solidFill>
              <w14:schemeClr w14:val="tx1"/>
            </w14:solidFill>
          </w14:textFill>
        </w:rPr>
        <w:t>XX</w:t>
      </w:r>
      <w:r>
        <w:rPr>
          <w:rFonts w:hint="eastAsia" w:ascii="仿宋" w:hAnsi="仿宋" w:eastAsia="仿宋" w:cs="仿宋"/>
          <w:color w:val="000000" w:themeColor="text1"/>
          <w:sz w:val="32"/>
          <w:szCs w:val="32"/>
          <w14:textFill>
            <w14:solidFill>
              <w14:schemeClr w14:val="tx1"/>
            </w14:solidFill>
          </w14:textFill>
        </w:rPr>
        <w:t>市科协</w:t>
      </w:r>
      <w:r>
        <w:rPr>
          <w:rFonts w:hint="eastAsia" w:ascii="仿宋" w:hAnsi="仿宋" w:eastAsia="仿宋" w:cs="仿宋"/>
          <w:color w:val="000000" w:themeColor="text1"/>
          <w:sz w:val="32"/>
          <w:szCs w:val="32"/>
          <w:lang w:val="en-US" w:eastAsia="zh-CN"/>
          <w14:textFill>
            <w14:solidFill>
              <w14:schemeClr w14:val="tx1"/>
            </w14:solidFill>
          </w14:textFill>
        </w:rPr>
        <w:t>还</w:t>
      </w:r>
      <w:r>
        <w:rPr>
          <w:rFonts w:hint="eastAsia" w:ascii="仿宋" w:hAnsi="仿宋" w:eastAsia="仿宋" w:cs="仿宋"/>
          <w:color w:val="000000" w:themeColor="text1"/>
          <w:sz w:val="32"/>
          <w:szCs w:val="32"/>
          <w14:textFill>
            <w14:solidFill>
              <w14:schemeClr w14:val="tx1"/>
            </w14:solidFill>
          </w14:textFill>
        </w:rPr>
        <w:t>联合境内外投资机构、创业服务机构、创客空间等载体，汇聚政府、企业、资本、院校、载体和服务六个方面的力量，构筑</w:t>
      </w:r>
      <w:r>
        <w:rPr>
          <w:rFonts w:hint="eastAsia" w:ascii="仿宋" w:hAnsi="仿宋" w:eastAsia="仿宋" w:cs="仿宋"/>
          <w:color w:val="000000" w:themeColor="text1"/>
          <w:sz w:val="32"/>
          <w:szCs w:val="32"/>
          <w:lang w:val="en-US" w:eastAsia="zh-CN"/>
          <w14:textFill>
            <w14:solidFill>
              <w14:schemeClr w14:val="tx1"/>
            </w14:solidFill>
          </w14:textFill>
        </w:rPr>
        <w:t>XX</w:t>
      </w:r>
      <w:r>
        <w:rPr>
          <w:rFonts w:hint="eastAsia" w:ascii="仿宋" w:hAnsi="仿宋" w:eastAsia="仿宋" w:cs="仿宋"/>
          <w:color w:val="000000" w:themeColor="text1"/>
          <w:sz w:val="32"/>
          <w:szCs w:val="32"/>
          <w14:textFill>
            <w14:solidFill>
              <w14:schemeClr w14:val="tx1"/>
            </w14:solidFill>
          </w14:textFill>
        </w:rPr>
        <w:t>创新创业投资联合体</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促进优势互补、合作共赢，提高协同效应，合力加速技术转移成果转化的产业化落地。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“四位一体”不仅是一种服务模式的创新，更是一种组织创新，是在</w:t>
      </w:r>
      <w:r>
        <w:rPr>
          <w:rFonts w:hint="eastAsia" w:ascii="仿宋" w:hAnsi="仿宋" w:eastAsia="仿宋" w:cs="仿宋"/>
          <w:color w:val="000000" w:themeColor="text1"/>
          <w:sz w:val="32"/>
          <w:szCs w:val="32"/>
          <w:lang w:val="en-US" w:eastAsia="zh-CN"/>
          <w14:textFill>
            <w14:solidFill>
              <w14:schemeClr w14:val="tx1"/>
            </w14:solidFill>
          </w14:textFill>
        </w:rPr>
        <w:t>XX</w:t>
      </w:r>
      <w:r>
        <w:rPr>
          <w:rFonts w:hint="eastAsia" w:ascii="仿宋" w:hAnsi="仿宋" w:eastAsia="仿宋" w:cs="仿宋"/>
          <w:color w:val="000000" w:themeColor="text1"/>
          <w:sz w:val="32"/>
          <w:szCs w:val="32"/>
          <w14:textFill>
            <w14:solidFill>
              <w14:schemeClr w14:val="tx1"/>
            </w14:solidFill>
          </w14:textFill>
        </w:rPr>
        <w:t>技术转移成果转化工作领域的率先尝试。四个环节按次序联动，有效地打通了中央和地方、活动与平台与资源池之间的链接通道</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四位要素中，“科创中国”资源共享平台发挥统筹和整合作用，“创投大会”聚集科技项目并专业遴选，“服务平台”通过精准服务加速项目资本对接，“投资联合体”提供各类创新资源支撑，最后再通过“科创中国”融入经济主战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w:t>
      </w:r>
      <w:r>
        <w:rPr>
          <w:rFonts w:hint="eastAsia" w:ascii="仿宋" w:hAnsi="仿宋" w:eastAsia="仿宋" w:cs="仿宋"/>
          <w:color w:val="000000" w:themeColor="text1"/>
          <w:sz w:val="32"/>
          <w:szCs w:val="32"/>
          <w:lang w:val="en-US" w:eastAsia="zh-CN"/>
          <w14:textFill>
            <w14:solidFill>
              <w14:schemeClr w14:val="tx1"/>
            </w14:solidFill>
          </w14:textFill>
        </w:rPr>
        <w:t>方面，</w:t>
      </w:r>
      <w:r>
        <w:rPr>
          <w:rFonts w:hint="eastAsia" w:ascii="仿宋" w:hAnsi="仿宋" w:eastAsia="仿宋" w:cs="仿宋"/>
          <w:color w:val="000000" w:themeColor="text1"/>
          <w:sz w:val="32"/>
          <w:szCs w:val="32"/>
          <w14:textFill>
            <w14:solidFill>
              <w14:schemeClr w14:val="tx1"/>
            </w14:solidFill>
          </w14:textFill>
        </w:rPr>
        <w:t>四要素既是供给方也是需求方。“科创中国”资源平台为其他三个要素提供全国的科技创新资源，同时也吸纳</w:t>
      </w:r>
      <w:r>
        <w:rPr>
          <w:rFonts w:hint="eastAsia" w:ascii="仿宋" w:hAnsi="仿宋" w:eastAsia="仿宋" w:cs="仿宋"/>
          <w:color w:val="000000" w:themeColor="text1"/>
          <w:sz w:val="32"/>
          <w:szCs w:val="32"/>
          <w:lang w:val="en-US" w:eastAsia="zh-CN"/>
          <w14:textFill>
            <w14:solidFill>
              <w14:schemeClr w14:val="tx1"/>
            </w14:solidFill>
          </w14:textFill>
        </w:rPr>
        <w:t>XX</w:t>
      </w:r>
      <w:r>
        <w:rPr>
          <w:rFonts w:hint="eastAsia" w:ascii="仿宋" w:hAnsi="仿宋" w:eastAsia="仿宋" w:cs="仿宋"/>
          <w:color w:val="000000" w:themeColor="text1"/>
          <w:sz w:val="32"/>
          <w:szCs w:val="32"/>
          <w14:textFill>
            <w14:solidFill>
              <w14:schemeClr w14:val="tx1"/>
            </w14:solidFill>
          </w14:textFill>
        </w:rPr>
        <w:t>的各种资源入库。创投大会为其他三个要素提供众多的创新创业项目，也需要其他三个要素为其提供项目、资本服务。投资联合体为其他三个要素注入资金活力，使资金找到更好的项目。服务平台发挥联系功能，更好的推动其他三个要素进行沟通、联动。</w:t>
      </w:r>
      <w:r>
        <w:rPr>
          <w:rFonts w:hint="eastAsia" w:ascii="仿宋" w:hAnsi="仿宋" w:eastAsia="仿宋" w:cs="仿宋"/>
          <w:color w:val="000000" w:themeColor="text1"/>
          <w:sz w:val="32"/>
          <w:szCs w:val="32"/>
          <w:lang w:val="en-US" w:eastAsia="zh-CN"/>
          <w14:textFill>
            <w14:solidFill>
              <w14:schemeClr w14:val="tx1"/>
            </w14:solidFill>
          </w14:textFill>
        </w:rPr>
        <w:t>同时，</w:t>
      </w:r>
      <w:r>
        <w:rPr>
          <w:rFonts w:hint="eastAsia" w:ascii="仿宋" w:hAnsi="仿宋" w:eastAsia="仿宋" w:cs="仿宋"/>
          <w:color w:val="000000" w:themeColor="text1"/>
          <w:sz w:val="32"/>
          <w:szCs w:val="32"/>
          <w14:textFill>
            <w14:solidFill>
              <w14:schemeClr w14:val="tx1"/>
            </w14:solidFill>
          </w14:textFill>
        </w:rPr>
        <w:t>四要素</w:t>
      </w:r>
      <w:r>
        <w:rPr>
          <w:rFonts w:hint="eastAsia" w:ascii="仿宋" w:hAnsi="仿宋" w:eastAsia="仿宋" w:cs="仿宋"/>
          <w:color w:val="000000" w:themeColor="text1"/>
          <w:sz w:val="32"/>
          <w:szCs w:val="32"/>
          <w:lang w:val="en-US" w:eastAsia="zh-CN"/>
          <w14:textFill>
            <w14:solidFill>
              <w14:schemeClr w14:val="tx1"/>
            </w14:solidFill>
          </w14:textFill>
        </w:rPr>
        <w:t>也</w:t>
      </w:r>
      <w:r>
        <w:rPr>
          <w:rFonts w:hint="eastAsia" w:ascii="仿宋" w:hAnsi="仿宋" w:eastAsia="仿宋" w:cs="仿宋"/>
          <w:color w:val="000000" w:themeColor="text1"/>
          <w:sz w:val="32"/>
          <w:szCs w:val="32"/>
          <w14:textFill>
            <w14:solidFill>
              <w14:schemeClr w14:val="tx1"/>
            </w14:solidFill>
          </w14:textFill>
        </w:rPr>
        <w:t>相互依托相互赋能。创投大会取得成功，服务平台</w:t>
      </w:r>
      <w:r>
        <w:rPr>
          <w:rFonts w:hint="eastAsia" w:ascii="仿宋" w:hAnsi="仿宋" w:eastAsia="仿宋" w:cs="仿宋"/>
          <w:color w:val="000000" w:themeColor="text1"/>
          <w:sz w:val="32"/>
          <w:szCs w:val="32"/>
          <w:lang w:val="en-US" w:eastAsia="zh-CN"/>
          <w14:textFill>
            <w14:solidFill>
              <w14:schemeClr w14:val="tx1"/>
            </w14:solidFill>
          </w14:textFill>
        </w:rPr>
        <w:t>就</w:t>
      </w:r>
      <w:r>
        <w:rPr>
          <w:rFonts w:hint="eastAsia" w:ascii="仿宋" w:hAnsi="仿宋" w:eastAsia="仿宋" w:cs="仿宋"/>
          <w:color w:val="000000" w:themeColor="text1"/>
          <w:sz w:val="32"/>
          <w:szCs w:val="32"/>
          <w14:textFill>
            <w14:solidFill>
              <w14:schemeClr w14:val="tx1"/>
            </w14:solidFill>
          </w14:textFill>
        </w:rPr>
        <w:t>拥有源源不断的创新源泉，投资联合体才能更加有的放矢、日益增强</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创投大会、服务平台、投资联合体的数据库数量与质量</w:t>
      </w:r>
      <w:r>
        <w:rPr>
          <w:rFonts w:hint="eastAsia" w:ascii="仿宋" w:hAnsi="仿宋" w:eastAsia="仿宋" w:cs="仿宋"/>
          <w:color w:val="000000" w:themeColor="text1"/>
          <w:sz w:val="32"/>
          <w:szCs w:val="32"/>
          <w:lang w:val="en-US" w:eastAsia="zh-CN"/>
          <w14:textFill>
            <w14:solidFill>
              <w14:schemeClr w14:val="tx1"/>
            </w14:solidFill>
          </w14:textFill>
        </w:rPr>
        <w:t>不断</w:t>
      </w:r>
      <w:r>
        <w:rPr>
          <w:rFonts w:hint="eastAsia" w:ascii="仿宋" w:hAnsi="仿宋" w:eastAsia="仿宋" w:cs="仿宋"/>
          <w:color w:val="000000" w:themeColor="text1"/>
          <w:sz w:val="32"/>
          <w:szCs w:val="32"/>
          <w14:textFill>
            <w14:solidFill>
              <w14:schemeClr w14:val="tx1"/>
            </w14:solidFill>
          </w14:textFill>
        </w:rPr>
        <w:t>提高，“科创中国”资源平台</w:t>
      </w:r>
      <w:r>
        <w:rPr>
          <w:rFonts w:hint="eastAsia" w:ascii="仿宋" w:hAnsi="仿宋" w:eastAsia="仿宋" w:cs="仿宋"/>
          <w:color w:val="000000" w:themeColor="text1"/>
          <w:sz w:val="32"/>
          <w:szCs w:val="32"/>
          <w:lang w:val="en-US" w:eastAsia="zh-CN"/>
          <w14:textFill>
            <w14:solidFill>
              <w14:schemeClr w14:val="tx1"/>
            </w14:solidFill>
          </w14:textFill>
        </w:rPr>
        <w:t>也</w:t>
      </w:r>
      <w:r>
        <w:rPr>
          <w:rFonts w:hint="eastAsia" w:ascii="仿宋" w:hAnsi="仿宋" w:eastAsia="仿宋" w:cs="仿宋"/>
          <w:color w:val="000000" w:themeColor="text1"/>
          <w:sz w:val="32"/>
          <w:szCs w:val="32"/>
          <w14:textFill>
            <w14:solidFill>
              <w14:schemeClr w14:val="tx1"/>
            </w14:solidFill>
          </w14:textFill>
        </w:rPr>
        <w:t>更加丰富多彩。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通过实践尝试，</w:t>
      </w:r>
      <w:r>
        <w:rPr>
          <w:rFonts w:hint="eastAsia" w:ascii="仿宋" w:hAnsi="仿宋" w:eastAsia="仿宋" w:cs="仿宋"/>
          <w:color w:val="000000" w:themeColor="text1"/>
          <w:sz w:val="32"/>
          <w:szCs w:val="32"/>
          <w:lang w:val="en-US" w:eastAsia="zh-CN"/>
          <w14:textFill>
            <w14:solidFill>
              <w14:schemeClr w14:val="tx1"/>
            </w14:solidFill>
          </w14:textFill>
        </w:rPr>
        <w:t>XX</w:t>
      </w:r>
      <w:r>
        <w:rPr>
          <w:rFonts w:hint="eastAsia" w:ascii="仿宋" w:hAnsi="仿宋" w:eastAsia="仿宋" w:cs="仿宋"/>
          <w:color w:val="000000" w:themeColor="text1"/>
          <w:sz w:val="32"/>
          <w:szCs w:val="32"/>
          <w14:textFill>
            <w14:solidFill>
              <w14:schemeClr w14:val="tx1"/>
            </w14:solidFill>
          </w14:textFill>
        </w:rPr>
        <w:t>市科协组织的国际创新创业服务平台和创新创业投资大会已成为科协服务创新创业的品牌活动，得到了中国科协领导和</w:t>
      </w:r>
      <w:r>
        <w:rPr>
          <w:rFonts w:hint="eastAsia" w:ascii="仿宋" w:hAnsi="仿宋" w:eastAsia="仿宋" w:cs="仿宋"/>
          <w:color w:val="000000" w:themeColor="text1"/>
          <w:sz w:val="32"/>
          <w:szCs w:val="32"/>
          <w:lang w:val="en-US" w:eastAsia="zh-CN"/>
          <w14:textFill>
            <w14:solidFill>
              <w14:schemeClr w14:val="tx1"/>
            </w14:solidFill>
          </w14:textFill>
        </w:rPr>
        <w:t>XX</w:t>
      </w:r>
      <w:r>
        <w:rPr>
          <w:rFonts w:hint="eastAsia" w:ascii="仿宋" w:hAnsi="仿宋" w:eastAsia="仿宋" w:cs="仿宋"/>
          <w:color w:val="000000" w:themeColor="text1"/>
          <w:sz w:val="32"/>
          <w:szCs w:val="32"/>
          <w14:textFill>
            <w14:solidFill>
              <w14:schemeClr w14:val="tx1"/>
            </w14:solidFill>
          </w14:textFill>
        </w:rPr>
        <w:t>市领导的充分肯定。</w:t>
      </w:r>
    </w:p>
    <w:p>
      <w:pPr>
        <w:spacing w:line="700" w:lineRule="exact"/>
        <w:jc w:val="center"/>
        <w:rPr>
          <w:rFonts w:hint="eastAsia" w:ascii="方正小标宋简体" w:eastAsia="方正小标宋简体"/>
          <w:sz w:val="44"/>
        </w:rPr>
      </w:pPr>
    </w:p>
    <w:p>
      <w:pPr>
        <w:spacing w:line="700" w:lineRule="exact"/>
        <w:jc w:val="center"/>
        <w:rPr>
          <w:rFonts w:hint="eastAsia" w:ascii="方正小标宋简体" w:eastAsia="方正小标宋简体"/>
          <w:sz w:val="44"/>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楷体" w:hAnsi="楷体" w:eastAsia="楷体" w:cs="楷体"/>
          <w:b w:val="0"/>
          <w:bCs w:val="0"/>
          <w:sz w:val="32"/>
          <w:szCs w:val="32"/>
          <w:lang w:val="en-US" w:eastAsia="zh-CN"/>
        </w:rPr>
      </w:pPr>
      <w:r>
        <w:rPr>
          <w:rFonts w:hint="eastAsia" w:ascii="黑体" w:hAnsi="黑体" w:eastAsia="黑体" w:cs="黑体"/>
          <w:b w:val="0"/>
          <w:bCs w:val="0"/>
          <w:sz w:val="32"/>
          <w:szCs w:val="32"/>
          <w:lang w:val="en-US" w:eastAsia="zh-CN"/>
        </w:rPr>
        <w:t>案例二</w:t>
      </w:r>
    </w:p>
    <w:p>
      <w:pPr>
        <w:spacing w:line="700" w:lineRule="exact"/>
        <w:jc w:val="center"/>
        <w:rPr>
          <w:rFonts w:hint="eastAsia" w:ascii="方正小标宋简体" w:eastAsia="方正小标宋简体"/>
          <w:sz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eastAsia="方正小标宋简体"/>
          <w:sz w:val="44"/>
        </w:rPr>
      </w:pPr>
      <w:r>
        <w:rPr>
          <w:rFonts w:hint="eastAsia" w:ascii="方正小标宋简体" w:eastAsia="方正小标宋简体"/>
          <w:sz w:val="44"/>
        </w:rPr>
        <w:t>探索秘书处专业化建设</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方正小标宋简体" w:eastAsia="方正小标宋简体"/>
          <w:sz w:val="44"/>
        </w:rPr>
      </w:pPr>
      <w:r>
        <w:rPr>
          <w:rFonts w:hint="eastAsia" w:ascii="方正小标宋简体" w:eastAsia="方正小标宋简体"/>
          <w:sz w:val="44"/>
        </w:rPr>
        <w:t>推进科技社团创新发展</w:t>
      </w:r>
    </w:p>
    <w:p>
      <w:pPr>
        <w:adjustRightInd w:val="0"/>
        <w:snapToGrid w:val="0"/>
        <w:spacing w:line="572" w:lineRule="exact"/>
        <w:ind w:firstLine="640" w:firstLineChars="200"/>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XX</w:t>
      </w:r>
      <w:r>
        <w:rPr>
          <w:rFonts w:hint="eastAsia" w:ascii="仿宋" w:hAnsi="仿宋" w:eastAsia="仿宋" w:cs="仿宋"/>
          <w:color w:val="000000" w:themeColor="text1"/>
          <w:sz w:val="32"/>
          <w:szCs w:val="32"/>
          <w14:textFill>
            <w14:solidFill>
              <w14:schemeClr w14:val="tx1"/>
            </w14:solidFill>
          </w14:textFill>
        </w:rPr>
        <w:t>学会</w:t>
      </w:r>
      <w:r>
        <w:rPr>
          <w:rFonts w:hint="eastAsia" w:ascii="仿宋" w:hAnsi="仿宋" w:eastAsia="仿宋" w:cs="仿宋"/>
          <w:color w:val="000000" w:themeColor="text1"/>
          <w:sz w:val="32"/>
          <w:szCs w:val="32"/>
          <w:lang w:val="en-US" w:eastAsia="zh-CN"/>
          <w14:textFill>
            <w14:solidFill>
              <w14:schemeClr w14:val="tx1"/>
            </w14:solidFill>
          </w14:textFill>
        </w:rPr>
        <w:t>自成立以来，</w:t>
      </w:r>
      <w:r>
        <w:rPr>
          <w:rFonts w:hint="eastAsia" w:ascii="仿宋" w:hAnsi="仿宋" w:eastAsia="仿宋" w:cs="仿宋"/>
          <w:color w:val="000000" w:themeColor="text1"/>
          <w:sz w:val="32"/>
          <w:szCs w:val="32"/>
          <w14:textFill>
            <w14:solidFill>
              <w14:schemeClr w14:val="tx1"/>
            </w14:solidFill>
          </w14:textFill>
        </w:rPr>
        <w:t>以党建强会为核心，致力于新型科技社团建设，持续强化秘书处</w:t>
      </w:r>
      <w:r>
        <w:rPr>
          <w:rFonts w:hint="eastAsia" w:ascii="仿宋" w:hAnsi="仿宋" w:eastAsia="仿宋" w:cs="仿宋"/>
          <w:color w:val="000000" w:themeColor="text1"/>
          <w:sz w:val="32"/>
          <w:szCs w:val="32"/>
          <w:lang w:val="en-US" w:eastAsia="zh-CN"/>
          <w14:textFill>
            <w14:solidFill>
              <w14:schemeClr w14:val="tx1"/>
            </w14:solidFill>
          </w14:textFill>
        </w:rPr>
        <w:t>工作</w:t>
      </w:r>
      <w:r>
        <w:rPr>
          <w:rFonts w:hint="eastAsia" w:ascii="仿宋" w:hAnsi="仿宋" w:eastAsia="仿宋" w:cs="仿宋"/>
          <w:color w:val="000000" w:themeColor="text1"/>
          <w:sz w:val="32"/>
          <w:szCs w:val="32"/>
          <w14:textFill>
            <w14:solidFill>
              <w14:schemeClr w14:val="tx1"/>
            </w14:solidFill>
          </w14:textFill>
        </w:rPr>
        <w:t>，坚持打造职业化社团、制度化社团、信息化社团、宣传型社团、实体化社团。在服务科技经济融合发展、推动</w:t>
      </w:r>
      <w:r>
        <w:rPr>
          <w:rFonts w:hint="eastAsia" w:ascii="仿宋" w:hAnsi="仿宋" w:eastAsia="仿宋" w:cs="仿宋"/>
          <w:color w:val="000000" w:themeColor="text1"/>
          <w:sz w:val="32"/>
          <w:szCs w:val="32"/>
          <w:lang w:val="en-US" w:eastAsia="zh-CN"/>
          <w14:textFill>
            <w14:solidFill>
              <w14:schemeClr w14:val="tx1"/>
            </w14:solidFill>
          </w14:textFill>
        </w:rPr>
        <w:t>XX</w:t>
      </w:r>
      <w:r>
        <w:rPr>
          <w:rFonts w:hint="eastAsia" w:ascii="仿宋" w:hAnsi="仿宋" w:eastAsia="仿宋" w:cs="仿宋"/>
          <w:color w:val="000000" w:themeColor="text1"/>
          <w:sz w:val="32"/>
          <w:szCs w:val="32"/>
          <w14:textFill>
            <w14:solidFill>
              <w14:schemeClr w14:val="tx1"/>
            </w14:solidFill>
          </w14:textFill>
        </w:rPr>
        <w:t>创新和产业发展方面迈出了坚实的步伐，已成为广东乃至全国</w:t>
      </w:r>
      <w:r>
        <w:rPr>
          <w:rFonts w:hint="eastAsia" w:ascii="仿宋" w:hAnsi="仿宋" w:eastAsia="仿宋" w:cs="仿宋"/>
          <w:color w:val="000000" w:themeColor="text1"/>
          <w:sz w:val="32"/>
          <w:szCs w:val="32"/>
          <w:lang w:val="en-US" w:eastAsia="zh-CN"/>
          <w14:textFill>
            <w14:solidFill>
              <w14:schemeClr w14:val="tx1"/>
            </w14:solidFill>
          </w14:textFill>
        </w:rPr>
        <w:t>XX</w:t>
      </w:r>
      <w:r>
        <w:rPr>
          <w:rFonts w:hint="eastAsia" w:ascii="仿宋" w:hAnsi="仿宋" w:eastAsia="仿宋" w:cs="仿宋"/>
          <w:color w:val="000000" w:themeColor="text1"/>
          <w:sz w:val="32"/>
          <w:szCs w:val="32"/>
          <w14:textFill>
            <w14:solidFill>
              <w14:schemeClr w14:val="tx1"/>
            </w14:solidFill>
          </w14:textFill>
        </w:rPr>
        <w:t>领域的引领者、推进者。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秘书处团队是科技社团发展的核心力量。</w:t>
      </w:r>
      <w:r>
        <w:rPr>
          <w:rFonts w:hint="eastAsia" w:ascii="仿宋" w:hAnsi="仿宋" w:eastAsia="仿宋" w:cs="仿宋"/>
          <w:color w:val="000000" w:themeColor="text1"/>
          <w:sz w:val="32"/>
          <w:szCs w:val="32"/>
          <w:lang w:val="en-US" w:eastAsia="zh-CN"/>
          <w14:textFill>
            <w14:solidFill>
              <w14:schemeClr w14:val="tx1"/>
            </w14:solidFill>
          </w14:textFill>
        </w:rPr>
        <w:t>XX</w:t>
      </w:r>
      <w:r>
        <w:rPr>
          <w:rFonts w:hint="eastAsia" w:ascii="仿宋" w:hAnsi="仿宋" w:eastAsia="仿宋" w:cs="仿宋"/>
          <w:color w:val="000000" w:themeColor="text1"/>
          <w:sz w:val="32"/>
          <w:szCs w:val="32"/>
          <w14:textFill>
            <w14:solidFill>
              <w14:schemeClr w14:val="tx1"/>
            </w14:solidFill>
          </w14:textFill>
        </w:rPr>
        <w:t>学会秘书处现有全职员工17人，平均年龄32岁，其中博士1名、硕士2名。员工全部签署劳动合同，内部严格按照现代企业运作机制管理，建立了完善的薪酬制度、绩效考核管理和运行机制，已完全实现职业化管理并运作良好，队伍稳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制度建设是科技社团规范发展、有序运行的的核心保障。</w:t>
      </w:r>
      <w:r>
        <w:rPr>
          <w:rFonts w:hint="eastAsia" w:ascii="仿宋" w:hAnsi="仿宋" w:eastAsia="仿宋" w:cs="仿宋"/>
          <w:color w:val="000000" w:themeColor="text1"/>
          <w:sz w:val="32"/>
          <w:szCs w:val="32"/>
          <w:lang w:val="en-US" w:eastAsia="zh-CN"/>
          <w14:textFill>
            <w14:solidFill>
              <w14:schemeClr w14:val="tx1"/>
            </w14:solidFill>
          </w14:textFill>
        </w:rPr>
        <w:t>XX</w:t>
      </w:r>
      <w:r>
        <w:rPr>
          <w:rFonts w:hint="eastAsia" w:ascii="仿宋" w:hAnsi="仿宋" w:eastAsia="仿宋" w:cs="仿宋"/>
          <w:color w:val="000000" w:themeColor="text1"/>
          <w:sz w:val="32"/>
          <w:szCs w:val="32"/>
          <w14:textFill>
            <w14:solidFill>
              <w14:schemeClr w14:val="tx1"/>
            </w14:solidFill>
          </w14:textFill>
        </w:rPr>
        <w:t>学会以《学会规章制度管理办法》为总纲，不断建立健全学会各项规章制度，目前已制订《薪酬与绩效管理制度》、《假期管理制度》、《文件处理规范制度》等45项规章制度，对每项工作的各个环节，都提出了明确的规定和要求，有效地保障了学会依法依规、优质高效发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信息化是科技社团高效运行、规范有序的关键保障。</w:t>
      </w:r>
      <w:r>
        <w:rPr>
          <w:rFonts w:hint="eastAsia" w:ascii="仿宋" w:hAnsi="仿宋" w:eastAsia="仿宋" w:cs="仿宋"/>
          <w:color w:val="000000" w:themeColor="text1"/>
          <w:sz w:val="32"/>
          <w:szCs w:val="32"/>
          <w:lang w:val="en-US" w:eastAsia="zh-CN"/>
          <w14:textFill>
            <w14:solidFill>
              <w14:schemeClr w14:val="tx1"/>
            </w14:solidFill>
          </w14:textFill>
        </w:rPr>
        <w:t>XX学会</w:t>
      </w:r>
      <w:r>
        <w:rPr>
          <w:rFonts w:hint="eastAsia" w:ascii="仿宋" w:hAnsi="仿宋" w:eastAsia="仿宋" w:cs="仿宋"/>
          <w:color w:val="000000" w:themeColor="text1"/>
          <w:sz w:val="32"/>
          <w:szCs w:val="32"/>
          <w14:textFill>
            <w14:solidFill>
              <w14:schemeClr w14:val="tx1"/>
            </w14:solidFill>
          </w14:textFill>
        </w:rPr>
        <w:t>采用钉钉移动OA应用，目前学会人、财、物、事所有的工作流程都已实现无纸化、智能化、移动化，不仅提高了工作效率，随时随地处理工作事项，消除了效率瓶颈，还通过信息化固化了工作流程，保障了各项制度的落实。学会获得了阿里钉钉“移动智能办公企业”认证，移动智能办公综合指数经常居于全国同行、同规模机构的第1名。</w:t>
      </w:r>
      <w:r>
        <w:rPr>
          <w:rFonts w:hint="eastAsia" w:ascii="仿宋" w:hAnsi="仿宋" w:eastAsia="仿宋" w:cs="仿宋"/>
          <w:color w:val="000000" w:themeColor="text1"/>
          <w:sz w:val="32"/>
          <w:szCs w:val="32"/>
          <w:lang w:val="en-US" w:eastAsia="zh-CN"/>
          <w14:textFill>
            <w14:solidFill>
              <w14:schemeClr w14:val="tx1"/>
            </w14:solidFill>
          </w14:textFill>
        </w:rPr>
        <w:t>同时，</w:t>
      </w:r>
      <w:r>
        <w:rPr>
          <w:rFonts w:hint="eastAsia" w:ascii="仿宋" w:hAnsi="仿宋" w:eastAsia="仿宋" w:cs="仿宋"/>
          <w:color w:val="000000" w:themeColor="text1"/>
          <w:sz w:val="32"/>
          <w:szCs w:val="32"/>
          <w14:textFill>
            <w14:solidFill>
              <w14:schemeClr w14:val="tx1"/>
            </w14:solidFill>
          </w14:textFill>
        </w:rPr>
        <w:t>学会官网、微信公众号功能完善，建设有会员管理系统、会议管理系统，实现了会员在线入会、加入分会、资料管理的一站式、精准化服务功能，实现了会议预告、宣传、在线报名、缴费、直播、资料下载、会议报道等一站式服务，为学会业务开展提供了丰富、高效的手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宣传是科技社团引领行业的前沿阵地、前行风帆。</w:t>
      </w:r>
      <w:r>
        <w:rPr>
          <w:rFonts w:hint="eastAsia" w:ascii="仿宋" w:hAnsi="仿宋" w:eastAsia="仿宋" w:cs="仿宋"/>
          <w:color w:val="000000" w:themeColor="text1"/>
          <w:sz w:val="32"/>
          <w:szCs w:val="32"/>
          <w:lang w:val="en-US" w:eastAsia="zh-CN"/>
          <w14:textFill>
            <w14:solidFill>
              <w14:schemeClr w14:val="tx1"/>
            </w14:solidFill>
          </w14:textFill>
        </w:rPr>
        <w:t>XX</w:t>
      </w:r>
      <w:r>
        <w:rPr>
          <w:rFonts w:hint="eastAsia" w:ascii="仿宋" w:hAnsi="仿宋" w:eastAsia="仿宋" w:cs="仿宋"/>
          <w:color w:val="000000" w:themeColor="text1"/>
          <w:sz w:val="32"/>
          <w:szCs w:val="32"/>
          <w14:textFill>
            <w14:solidFill>
              <w14:schemeClr w14:val="tx1"/>
            </w14:solidFill>
          </w14:textFill>
        </w:rPr>
        <w:t>学会设立有宣传部，有专业人员4人</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已构建起了以自有平台、权威合作媒体、第三方平台等融媒体新型宣传矩阵，为提升学会的行业影响力起</w:t>
      </w:r>
      <w:r>
        <w:rPr>
          <w:rFonts w:hint="eastAsia" w:ascii="仿宋" w:hAnsi="仿宋" w:eastAsia="仿宋" w:cs="仿宋"/>
          <w:color w:val="000000" w:themeColor="text1"/>
          <w:sz w:val="32"/>
          <w:szCs w:val="32"/>
          <w:lang w:val="en-US" w:eastAsia="zh-CN"/>
          <w14:textFill>
            <w14:solidFill>
              <w14:schemeClr w14:val="tx1"/>
            </w14:solidFill>
          </w14:textFill>
        </w:rPr>
        <w:t>到很大</w:t>
      </w:r>
      <w:r>
        <w:rPr>
          <w:rFonts w:hint="eastAsia" w:ascii="仿宋" w:hAnsi="仿宋" w:eastAsia="仿宋" w:cs="仿宋"/>
          <w:color w:val="000000" w:themeColor="text1"/>
          <w:sz w:val="32"/>
          <w:szCs w:val="32"/>
          <w14:textFill>
            <w14:solidFill>
              <w14:schemeClr w14:val="tx1"/>
            </w14:solidFill>
          </w14:textFill>
        </w:rPr>
        <w:t>促进作用。2020年</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学会</w:t>
      </w:r>
      <w:r>
        <w:rPr>
          <w:rFonts w:hint="eastAsia" w:ascii="仿宋" w:hAnsi="仿宋" w:eastAsia="仿宋" w:cs="仿宋"/>
          <w:color w:val="000000" w:themeColor="text1"/>
          <w:sz w:val="32"/>
          <w:szCs w:val="32"/>
          <w14:textFill>
            <w14:solidFill>
              <w14:schemeClr w14:val="tx1"/>
            </w14:solidFill>
          </w14:textFill>
        </w:rPr>
        <w:t>出版内部资料性出版物12期，通过融媒体宣传矩阵发布各类信息6000+条、全年阅读量600万+。</w:t>
      </w:r>
      <w:r>
        <w:rPr>
          <w:rFonts w:hint="eastAsia" w:ascii="仿宋" w:hAnsi="仿宋" w:eastAsia="仿宋" w:cs="仿宋"/>
          <w:color w:val="000000" w:themeColor="text1"/>
          <w:sz w:val="32"/>
          <w:szCs w:val="32"/>
          <w:lang w:val="en-US" w:eastAsia="zh-CN"/>
          <w14:textFill>
            <w14:solidFill>
              <w14:schemeClr w14:val="tx1"/>
            </w14:solidFill>
          </w14:textFill>
        </w:rPr>
        <w:t>学会</w:t>
      </w:r>
      <w:r>
        <w:rPr>
          <w:rFonts w:hint="eastAsia" w:ascii="仿宋" w:hAnsi="仿宋" w:eastAsia="仿宋" w:cs="仿宋"/>
          <w:color w:val="000000" w:themeColor="text1"/>
          <w:sz w:val="32"/>
          <w:szCs w:val="32"/>
          <w14:textFill>
            <w14:solidFill>
              <w14:schemeClr w14:val="tx1"/>
            </w14:solidFill>
          </w14:textFill>
        </w:rPr>
        <w:t>宣传矩阵的月流量已上升到300余万，学会知名度和行业影响力不断提升，受到业界的广泛关注与认可。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pPr>
      <w:r>
        <w:rPr>
          <w:rFonts w:hint="eastAsia" w:ascii="仿宋" w:hAnsi="仿宋" w:eastAsia="仿宋" w:cs="仿宋"/>
          <w:color w:val="000000" w:themeColor="text1"/>
          <w:sz w:val="32"/>
          <w:szCs w:val="32"/>
          <w14:textFill>
            <w14:solidFill>
              <w14:schemeClr w14:val="tx1"/>
            </w14:solidFill>
          </w14:textFill>
        </w:rPr>
        <w:t>实体化是科技社团增强凝聚力、彰显自身实力的重要基础。学会的办公场所为近600平米的独幢建筑，设有会客室、大会议室、小会议室及多间办公室，既是办公场所，也是会员交流的场所，可以举办小型沙龙等活动。实体化的秘书处，既彰显了学会的实力、拓展了更多合作资源，同时也提升了会员的荣誉感、归属感，增强了</w:t>
      </w:r>
      <w:r>
        <w:rPr>
          <w:rFonts w:hint="eastAsia" w:ascii="仿宋" w:hAnsi="仿宋" w:eastAsia="仿宋" w:cs="仿宋"/>
          <w:color w:val="000000" w:themeColor="text1"/>
          <w:sz w:val="32"/>
          <w:szCs w:val="32"/>
          <w:lang w:val="en-US" w:eastAsia="zh-CN"/>
          <w14:textFill>
            <w14:solidFill>
              <w14:schemeClr w14:val="tx1"/>
            </w14:solidFill>
          </w14:textFill>
        </w:rPr>
        <w:t>对科技工作者的</w:t>
      </w:r>
      <w:r>
        <w:rPr>
          <w:rFonts w:hint="eastAsia" w:ascii="仿宋" w:hAnsi="仿宋" w:eastAsia="仿宋" w:cs="仿宋"/>
          <w:color w:val="000000" w:themeColor="text1"/>
          <w:sz w:val="32"/>
          <w:szCs w:val="32"/>
          <w14:textFill>
            <w14:solidFill>
              <w14:schemeClr w14:val="tx1"/>
            </w14:solidFill>
          </w14:textFill>
        </w:rPr>
        <w:t>吸引力和凝聚力，成为生机勃勃的会员之家、“精英之家”。</w:t>
      </w:r>
    </w:p>
    <w:sectPr>
      <w:footerReference r:id="rId5" w:type="first"/>
      <w:footerReference r:id="rId3" w:type="default"/>
      <w:footerReference r:id="rId4" w:type="even"/>
      <w:pgSz w:w="11906" w:h="16838"/>
      <w:pgMar w:top="2041" w:right="1814" w:bottom="1701" w:left="1814" w:header="851" w:footer="1134" w:gutter="0"/>
      <w:pgNumType w:fmt="decimal" w:start="2"/>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小标宋">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Nimbus Roman No9 L">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pPr>
    <w:r>
      <w:rPr>
        <w:sz w:val="26"/>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华文中宋" w:hAnsi="华文中宋" w:eastAsia="华文中宋" w:cs="华文中宋"/>
                              <w:sz w:val="28"/>
                              <w:szCs w:val="28"/>
                              <w:lang w:eastAsia="zh-CN"/>
                            </w:rPr>
                          </w:pPr>
                          <w:r>
                            <w:rPr>
                              <w:rFonts w:hint="eastAsia" w:ascii="华文中宋" w:hAnsi="华文中宋" w:eastAsia="华文中宋" w:cs="华文中宋"/>
                              <w:sz w:val="28"/>
                              <w:szCs w:val="28"/>
                              <w:lang w:eastAsia="zh-CN"/>
                            </w:rPr>
                            <w:t>—</w:t>
                          </w:r>
                          <w:r>
                            <w:rPr>
                              <w:rFonts w:hint="eastAsia" w:ascii="华文中宋" w:hAnsi="华文中宋" w:eastAsia="华文中宋" w:cs="华文中宋"/>
                              <w:sz w:val="28"/>
                              <w:szCs w:val="28"/>
                              <w:lang w:val="en-US" w:eastAsia="zh-CN"/>
                            </w:rPr>
                            <w:t xml:space="preserve">  </w:t>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  \* MERGEFORMAT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3</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lang w:val="en-US" w:eastAsia="zh-CN"/>
                            </w:rPr>
                            <w:t xml:space="preserve">  </w:t>
                          </w:r>
                          <w:r>
                            <w:rPr>
                              <w:rFonts w:hint="eastAsia" w:ascii="华文中宋" w:hAnsi="华文中宋" w:eastAsia="华文中宋" w:cs="华文中宋"/>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ascii="华文中宋" w:hAnsi="华文中宋" w:eastAsia="华文中宋" w:cs="华文中宋"/>
                        <w:sz w:val="28"/>
                        <w:szCs w:val="28"/>
                        <w:lang w:eastAsia="zh-CN"/>
                      </w:rPr>
                    </w:pPr>
                    <w:r>
                      <w:rPr>
                        <w:rFonts w:hint="eastAsia" w:ascii="华文中宋" w:hAnsi="华文中宋" w:eastAsia="华文中宋" w:cs="华文中宋"/>
                        <w:sz w:val="28"/>
                        <w:szCs w:val="28"/>
                        <w:lang w:eastAsia="zh-CN"/>
                      </w:rPr>
                      <w:t>—</w:t>
                    </w:r>
                    <w:r>
                      <w:rPr>
                        <w:rFonts w:hint="eastAsia" w:ascii="华文中宋" w:hAnsi="华文中宋" w:eastAsia="华文中宋" w:cs="华文中宋"/>
                        <w:sz w:val="28"/>
                        <w:szCs w:val="28"/>
                        <w:lang w:val="en-US" w:eastAsia="zh-CN"/>
                      </w:rPr>
                      <w:t xml:space="preserve">  </w:t>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  \* MERGEFORMAT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3</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lang w:val="en-US" w:eastAsia="zh-CN"/>
                      </w:rPr>
                      <w:t xml:space="preserve">  </w:t>
                    </w:r>
                    <w:r>
                      <w:rPr>
                        <w:rFonts w:hint="eastAsia" w:ascii="华文中宋" w:hAnsi="华文中宋" w:eastAsia="华文中宋" w:cs="华文中宋"/>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26"/>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ascii="华文中宋" w:hAnsi="华文中宋" w:eastAsia="华文中宋" w:cs="华文中宋"/>
                              <w:sz w:val="28"/>
                              <w:szCs w:val="28"/>
                              <w:lang w:eastAsia="zh-CN"/>
                            </w:rPr>
                            <w:t>—</w:t>
                          </w:r>
                          <w:r>
                            <w:rPr>
                              <w:rFonts w:hint="eastAsia" w:ascii="华文中宋" w:hAnsi="华文中宋" w:eastAsia="华文中宋" w:cs="华文中宋"/>
                              <w:sz w:val="28"/>
                              <w:szCs w:val="28"/>
                              <w:lang w:val="en-US" w:eastAsia="zh-CN"/>
                            </w:rPr>
                            <w:t xml:space="preserve">  </w:t>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  \* MERGEFORMAT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4</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lang w:val="en-US" w:eastAsia="zh-CN"/>
                            </w:rPr>
                            <w:t xml:space="preserve">  </w:t>
                          </w:r>
                          <w:r>
                            <w:rPr>
                              <w:rFonts w:hint="eastAsia" w:ascii="华文中宋" w:hAnsi="华文中宋" w:eastAsia="华文中宋" w:cs="华文中宋"/>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ascii="华文中宋" w:hAnsi="华文中宋" w:eastAsia="华文中宋" w:cs="华文中宋"/>
                        <w:sz w:val="28"/>
                        <w:szCs w:val="28"/>
                        <w:lang w:eastAsia="zh-CN"/>
                      </w:rPr>
                      <w:t>—</w:t>
                    </w:r>
                    <w:r>
                      <w:rPr>
                        <w:rFonts w:hint="eastAsia" w:ascii="华文中宋" w:hAnsi="华文中宋" w:eastAsia="华文中宋" w:cs="华文中宋"/>
                        <w:sz w:val="28"/>
                        <w:szCs w:val="28"/>
                        <w:lang w:val="en-US" w:eastAsia="zh-CN"/>
                      </w:rPr>
                      <w:t xml:space="preserve">  </w:t>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  \* MERGEFORMAT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4</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lang w:val="en-US" w:eastAsia="zh-CN"/>
                      </w:rPr>
                      <w:t xml:space="preserve">  </w:t>
                    </w:r>
                    <w:r>
                      <w:rPr>
                        <w:rFonts w:hint="eastAsia" w:ascii="华文中宋" w:hAnsi="华文中宋" w:eastAsia="华文中宋" w:cs="华文中宋"/>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华文中宋" w:hAnsi="华文中宋" w:eastAsia="华文中宋" w:cs="华文中宋"/>
                              <w:sz w:val="28"/>
                              <w:szCs w:val="28"/>
                              <w:lang w:eastAsia="zh-CN"/>
                            </w:rPr>
                          </w:pPr>
                          <w:r>
                            <w:rPr>
                              <w:rFonts w:hint="eastAsia" w:ascii="华文中宋" w:hAnsi="华文中宋" w:eastAsia="华文中宋" w:cs="华文中宋"/>
                              <w:sz w:val="28"/>
                              <w:szCs w:val="28"/>
                              <w:lang w:eastAsia="zh-CN"/>
                            </w:rPr>
                            <w:t>—</w:t>
                          </w:r>
                          <w:r>
                            <w:rPr>
                              <w:rFonts w:hint="eastAsia" w:ascii="华文中宋" w:hAnsi="华文中宋" w:eastAsia="华文中宋" w:cs="华文中宋"/>
                              <w:sz w:val="28"/>
                              <w:szCs w:val="28"/>
                              <w:lang w:val="en-US" w:eastAsia="zh-CN"/>
                            </w:rPr>
                            <w:t xml:space="preserve">  </w:t>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  \* MERGEFORMAT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lang w:val="en-US" w:eastAsia="zh-CN"/>
                            </w:rPr>
                            <w:t xml:space="preserve">  </w:t>
                          </w:r>
                          <w:r>
                            <w:rPr>
                              <w:rFonts w:hint="eastAsia" w:ascii="华文中宋" w:hAnsi="华文中宋" w:eastAsia="华文中宋" w:cs="华文中宋"/>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ascii="华文中宋" w:hAnsi="华文中宋" w:eastAsia="华文中宋" w:cs="华文中宋"/>
                        <w:sz w:val="28"/>
                        <w:szCs w:val="28"/>
                        <w:lang w:eastAsia="zh-CN"/>
                      </w:rPr>
                    </w:pPr>
                    <w:r>
                      <w:rPr>
                        <w:rFonts w:hint="eastAsia" w:ascii="华文中宋" w:hAnsi="华文中宋" w:eastAsia="华文中宋" w:cs="华文中宋"/>
                        <w:sz w:val="28"/>
                        <w:szCs w:val="28"/>
                        <w:lang w:eastAsia="zh-CN"/>
                      </w:rPr>
                      <w:t>—</w:t>
                    </w:r>
                    <w:r>
                      <w:rPr>
                        <w:rFonts w:hint="eastAsia" w:ascii="华文中宋" w:hAnsi="华文中宋" w:eastAsia="华文中宋" w:cs="华文中宋"/>
                        <w:sz w:val="28"/>
                        <w:szCs w:val="28"/>
                        <w:lang w:val="en-US" w:eastAsia="zh-CN"/>
                      </w:rPr>
                      <w:t xml:space="preserve">  </w:t>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  \* MERGEFORMAT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w:t>
                    </w:r>
                    <w:r>
                      <w:rPr>
                        <w:rFonts w:hint="eastAsia" w:ascii="华文中宋" w:hAnsi="华文中宋" w:eastAsia="华文中宋" w:cs="华文中宋"/>
                        <w:sz w:val="28"/>
                        <w:szCs w:val="28"/>
                      </w:rPr>
                      <w:fldChar w:fldCharType="end"/>
                    </w:r>
                    <w:r>
                      <w:rPr>
                        <w:rFonts w:hint="eastAsia" w:ascii="华文中宋" w:hAnsi="华文中宋" w:eastAsia="华文中宋" w:cs="华文中宋"/>
                        <w:sz w:val="28"/>
                        <w:szCs w:val="28"/>
                        <w:lang w:val="en-US" w:eastAsia="zh-CN"/>
                      </w:rPr>
                      <w:t xml:space="preserve">  </w:t>
                    </w:r>
                    <w:r>
                      <w:rPr>
                        <w:rFonts w:hint="eastAsia" w:ascii="华文中宋" w:hAnsi="华文中宋" w:eastAsia="华文中宋" w:cs="华文中宋"/>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5E559A"/>
    <w:rsid w:val="0F557554"/>
    <w:rsid w:val="476759E0"/>
    <w:rsid w:val="54835843"/>
    <w:rsid w:val="5850262C"/>
    <w:rsid w:val="745E5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uiPriority w:val="0"/>
    <w:pPr>
      <w:spacing w:line="580" w:lineRule="exact"/>
      <w:ind w:right="23" w:rightChars="11" w:firstLine="538" w:firstLineChars="168"/>
      <w:textAlignment w:val="bottom"/>
    </w:pPr>
    <w:rPr>
      <w:rFonts w:eastAsia="仿宋_GB2312"/>
      <w:sz w:val="32"/>
    </w:rPr>
  </w:style>
  <w:style w:type="paragraph" w:styleId="3">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省科学技术协会</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2022-08-23T08:38:00Z</dcterms:created>
  <dc:creator>报社编辑</dc:creator>
  <cp:lastModifiedBy>报社编辑</cp:lastModifiedBy>
  <dcterms:modified xsi:type="dcterms:W3CDTF">2022-08-23T08:39:05Z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