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3DF" w:rsidRDefault="00DF63DF" w:rsidP="00DF63DF">
      <w:pPr>
        <w:spacing w:line="420" w:lineRule="exact"/>
        <w:jc w:val="left"/>
        <w:rPr>
          <w:rFonts w:ascii="黑体" w:eastAsia="黑体" w:hAnsi="黑体" w:hint="eastAsia"/>
          <w:sz w:val="32"/>
          <w:szCs w:val="32"/>
        </w:rPr>
      </w:pPr>
      <w:r>
        <w:rPr>
          <w:rFonts w:ascii="黑体" w:eastAsia="黑体" w:hAnsi="黑体" w:cs="仿宋_GB2312" w:hint="eastAsia"/>
          <w:sz w:val="32"/>
          <w:szCs w:val="32"/>
        </w:rPr>
        <w:t>附件2</w:t>
      </w:r>
    </w:p>
    <w:p w:rsidR="00DF63DF" w:rsidRDefault="00DF63DF" w:rsidP="00DF63DF">
      <w:pPr>
        <w:spacing w:line="540" w:lineRule="exact"/>
        <w:jc w:val="center"/>
        <w:rPr>
          <w:rFonts w:ascii="方正小标宋简体" w:eastAsia="方正小标宋简体" w:hint="eastAsia"/>
          <w:sz w:val="44"/>
          <w:szCs w:val="44"/>
        </w:rPr>
      </w:pPr>
    </w:p>
    <w:p w:rsidR="00DF63DF" w:rsidRDefault="00DF63DF" w:rsidP="00DF63DF">
      <w:pPr>
        <w:spacing w:line="540" w:lineRule="exact"/>
        <w:jc w:val="center"/>
        <w:rPr>
          <w:rFonts w:ascii="方正小标宋简体" w:eastAsia="方正小标宋简体" w:hint="eastAsia"/>
          <w:sz w:val="44"/>
          <w:szCs w:val="44"/>
        </w:rPr>
      </w:pPr>
    </w:p>
    <w:p w:rsidR="00DF63DF" w:rsidRDefault="00DF63DF" w:rsidP="00DF63DF">
      <w:pPr>
        <w:spacing w:line="540" w:lineRule="exact"/>
        <w:jc w:val="center"/>
        <w:rPr>
          <w:rFonts w:ascii="方正小标宋简体" w:eastAsia="方正小标宋简体" w:hAnsi="Calibri" w:hint="eastAsia"/>
          <w:sz w:val="44"/>
          <w:szCs w:val="44"/>
        </w:rPr>
      </w:pPr>
      <w:r>
        <w:rPr>
          <w:rFonts w:ascii="方正小标宋简体" w:eastAsia="方正小标宋简体" w:hint="eastAsia"/>
          <w:sz w:val="44"/>
          <w:szCs w:val="44"/>
        </w:rPr>
        <w:t>广东省科技专家工作站管理办法</w:t>
      </w:r>
    </w:p>
    <w:p w:rsidR="00DF63DF" w:rsidRDefault="00DF63DF" w:rsidP="00DF63DF">
      <w:pPr>
        <w:spacing w:line="580" w:lineRule="exact"/>
        <w:ind w:firstLineChars="200" w:firstLine="640"/>
        <w:rPr>
          <w:rFonts w:ascii="仿宋" w:eastAsia="仿宋" w:hAnsi="仿宋" w:hint="eastAsia"/>
          <w:sz w:val="32"/>
          <w:szCs w:val="32"/>
        </w:rPr>
      </w:pPr>
    </w:p>
    <w:p w:rsidR="00DF63DF" w:rsidRDefault="00DF63DF" w:rsidP="00DF63DF">
      <w:pPr>
        <w:spacing w:line="580" w:lineRule="exact"/>
        <w:jc w:val="center"/>
        <w:rPr>
          <w:rFonts w:ascii="华文中宋" w:eastAsia="华文中宋" w:hAnsi="华文中宋" w:hint="eastAsia"/>
          <w:sz w:val="32"/>
          <w:szCs w:val="32"/>
        </w:rPr>
      </w:pPr>
      <w:r>
        <w:rPr>
          <w:rFonts w:ascii="华文中宋" w:eastAsia="华文中宋" w:hAnsi="华文中宋" w:hint="eastAsia"/>
          <w:sz w:val="32"/>
          <w:szCs w:val="32"/>
        </w:rPr>
        <w:t>第一章  总则</w:t>
      </w:r>
    </w:p>
    <w:p w:rsidR="00DF63DF" w:rsidRDefault="00DF63DF" w:rsidP="00DF63DF">
      <w:pPr>
        <w:spacing w:line="400" w:lineRule="exact"/>
        <w:jc w:val="center"/>
        <w:rPr>
          <w:rFonts w:ascii="华文中宋" w:eastAsia="华文中宋" w:hAnsi="华文中宋" w:hint="eastAsia"/>
          <w:sz w:val="32"/>
          <w:szCs w:val="32"/>
        </w:rPr>
      </w:pPr>
    </w:p>
    <w:p w:rsidR="00DF63DF" w:rsidRDefault="00DF63DF" w:rsidP="00DF63DF">
      <w:pPr>
        <w:spacing w:line="580" w:lineRule="exact"/>
        <w:ind w:firstLineChars="200" w:firstLine="643"/>
        <w:rPr>
          <w:rFonts w:ascii="仿宋" w:eastAsia="仿宋" w:hAnsi="仿宋" w:hint="eastAsia"/>
          <w:sz w:val="32"/>
          <w:szCs w:val="32"/>
        </w:rPr>
      </w:pPr>
      <w:r>
        <w:rPr>
          <w:rFonts w:ascii="仿宋" w:eastAsia="仿宋" w:hAnsi="仿宋" w:hint="eastAsia"/>
          <w:b/>
          <w:sz w:val="32"/>
          <w:szCs w:val="32"/>
        </w:rPr>
        <w:t>第一条</w:t>
      </w:r>
      <w:r>
        <w:rPr>
          <w:rFonts w:ascii="仿宋" w:eastAsia="仿宋" w:hAnsi="仿宋" w:hint="eastAsia"/>
          <w:sz w:val="32"/>
          <w:szCs w:val="32"/>
        </w:rPr>
        <w:t xml:space="preserve">  为深入实施创新驱动发展战略，全面落实中国科协和广东省科协关于服务科技经济融合发展的有关要求，调动科协系统人才智力和组织网络等资源优势，服务科技经济融合发展，服务企业科技创新，特制定“广东省科技专家工作站”（以下简称“工作站”）管理办法。 </w:t>
      </w:r>
    </w:p>
    <w:p w:rsidR="00DF63DF" w:rsidRDefault="00DF63DF" w:rsidP="00DF63DF">
      <w:pPr>
        <w:spacing w:line="580" w:lineRule="exact"/>
        <w:ind w:firstLineChars="200" w:firstLine="643"/>
        <w:rPr>
          <w:rFonts w:ascii="仿宋" w:eastAsia="仿宋" w:hAnsi="仿宋" w:hint="eastAsia"/>
          <w:sz w:val="32"/>
          <w:szCs w:val="32"/>
        </w:rPr>
      </w:pPr>
      <w:r>
        <w:rPr>
          <w:rFonts w:ascii="仿宋" w:eastAsia="仿宋" w:hAnsi="仿宋" w:hint="eastAsia"/>
          <w:b/>
          <w:sz w:val="32"/>
          <w:szCs w:val="32"/>
        </w:rPr>
        <w:t>第二条</w:t>
      </w:r>
      <w:r>
        <w:rPr>
          <w:rFonts w:ascii="仿宋" w:eastAsia="仿宋" w:hAnsi="仿宋" w:hint="eastAsia"/>
          <w:sz w:val="32"/>
          <w:szCs w:val="32"/>
        </w:rPr>
        <w:t xml:space="preserve">  本办法中的工作站是由省科协设立的，基于技术创新需求，依托高等院校、科研院所和科技社团，组织科技专家在我省产业密集区、高新技术开发区、大中型企业、科技型中小企业及其他企事业单位或科技社团建立的技术创新工作平台。</w:t>
      </w:r>
    </w:p>
    <w:p w:rsidR="00DF63DF" w:rsidRDefault="00DF63DF" w:rsidP="00DF63DF">
      <w:pPr>
        <w:spacing w:line="400" w:lineRule="exact"/>
        <w:ind w:firstLineChars="200" w:firstLine="640"/>
        <w:jc w:val="center"/>
        <w:rPr>
          <w:rFonts w:ascii="华文中宋" w:eastAsia="华文中宋" w:hAnsi="华文中宋" w:hint="eastAsia"/>
          <w:sz w:val="32"/>
          <w:szCs w:val="32"/>
        </w:rPr>
      </w:pPr>
      <w:r>
        <w:rPr>
          <w:rFonts w:ascii="仿宋" w:eastAsia="仿宋" w:hAnsi="仿宋" w:hint="eastAsia"/>
          <w:sz w:val="32"/>
          <w:szCs w:val="32"/>
        </w:rPr>
        <w:br/>
      </w:r>
      <w:r>
        <w:rPr>
          <w:rFonts w:ascii="华文中宋" w:eastAsia="华文中宋" w:hAnsi="华文中宋" w:hint="eastAsia"/>
          <w:sz w:val="32"/>
          <w:szCs w:val="32"/>
        </w:rPr>
        <w:t>第二章  建站的基本条件</w:t>
      </w:r>
    </w:p>
    <w:p w:rsidR="00DF63DF" w:rsidRDefault="00DF63DF" w:rsidP="00DF63DF">
      <w:pPr>
        <w:spacing w:line="400" w:lineRule="exact"/>
        <w:ind w:firstLineChars="200" w:firstLine="640"/>
        <w:jc w:val="center"/>
        <w:rPr>
          <w:rFonts w:ascii="华文中宋" w:eastAsia="华文中宋" w:hAnsi="华文中宋" w:hint="eastAsia"/>
          <w:sz w:val="32"/>
          <w:szCs w:val="32"/>
        </w:rPr>
      </w:pPr>
    </w:p>
    <w:p w:rsidR="00DF63DF" w:rsidRDefault="00DF63DF" w:rsidP="00DF63DF">
      <w:pPr>
        <w:spacing w:line="580" w:lineRule="exact"/>
        <w:ind w:firstLineChars="200" w:firstLine="643"/>
        <w:rPr>
          <w:rFonts w:ascii="仿宋" w:eastAsia="仿宋" w:hAnsi="仿宋" w:hint="eastAsia"/>
          <w:sz w:val="32"/>
          <w:szCs w:val="32"/>
        </w:rPr>
      </w:pPr>
      <w:r>
        <w:rPr>
          <w:rFonts w:ascii="仿宋" w:eastAsia="仿宋" w:hAnsi="仿宋" w:hint="eastAsia"/>
          <w:b/>
          <w:sz w:val="32"/>
          <w:szCs w:val="32"/>
        </w:rPr>
        <w:t>第三条</w:t>
      </w:r>
      <w:r>
        <w:rPr>
          <w:rFonts w:ascii="仿宋" w:eastAsia="仿宋" w:hAnsi="仿宋" w:hint="eastAsia"/>
          <w:sz w:val="32"/>
          <w:szCs w:val="32"/>
        </w:rPr>
        <w:t xml:space="preserve">  申请建立广东省科技专家工作站的单位应具备以下条件：</w:t>
      </w:r>
    </w:p>
    <w:p w:rsidR="00DF63DF" w:rsidRDefault="00DF63DF" w:rsidP="00DF63DF">
      <w:pPr>
        <w:spacing w:line="580" w:lineRule="exact"/>
        <w:ind w:firstLineChars="150" w:firstLine="480"/>
        <w:rPr>
          <w:rFonts w:ascii="仿宋" w:eastAsia="仿宋" w:hAnsi="仿宋" w:hint="eastAsia"/>
          <w:sz w:val="32"/>
          <w:szCs w:val="32"/>
        </w:rPr>
      </w:pPr>
      <w:r>
        <w:rPr>
          <w:rFonts w:ascii="仿宋" w:eastAsia="仿宋" w:hAnsi="仿宋" w:hint="eastAsia"/>
          <w:sz w:val="32"/>
          <w:szCs w:val="32"/>
        </w:rPr>
        <w:t>（一）在广东省境内注册的、具有独立法人资格的单位和组织，且注册年限满1年及以上；</w:t>
      </w:r>
    </w:p>
    <w:p w:rsidR="00DF63DF" w:rsidRDefault="00DF63DF" w:rsidP="00DF63DF">
      <w:pPr>
        <w:spacing w:line="580" w:lineRule="exact"/>
        <w:ind w:firstLineChars="150" w:firstLine="480"/>
        <w:rPr>
          <w:rFonts w:ascii="仿宋" w:eastAsia="仿宋" w:hAnsi="仿宋" w:hint="eastAsia"/>
          <w:sz w:val="32"/>
          <w:szCs w:val="32"/>
        </w:rPr>
      </w:pPr>
      <w:r>
        <w:rPr>
          <w:rFonts w:ascii="仿宋" w:eastAsia="仿宋" w:hAnsi="仿宋" w:hint="eastAsia"/>
          <w:sz w:val="32"/>
          <w:szCs w:val="32"/>
        </w:rPr>
        <w:t>（二）拥有科技人员不少于10人；</w:t>
      </w:r>
    </w:p>
    <w:p w:rsidR="00DF63DF" w:rsidRDefault="00DF63DF" w:rsidP="00DF63DF">
      <w:pPr>
        <w:spacing w:line="580" w:lineRule="exact"/>
        <w:ind w:firstLineChars="150" w:firstLine="480"/>
        <w:rPr>
          <w:rFonts w:ascii="仿宋" w:eastAsia="仿宋" w:hAnsi="仿宋" w:hint="eastAsia"/>
          <w:sz w:val="32"/>
          <w:szCs w:val="32"/>
        </w:rPr>
      </w:pPr>
      <w:r>
        <w:rPr>
          <w:rFonts w:ascii="仿宋" w:eastAsia="仿宋" w:hAnsi="仿宋" w:hint="eastAsia"/>
          <w:sz w:val="32"/>
          <w:szCs w:val="32"/>
        </w:rPr>
        <w:lastRenderedPageBreak/>
        <w:t>（三）建站方向须与企业经营范围相符，与对应领域的科技专家及其团队签订建站协议或具体项目合作协议，合作期限一般不少于1年。</w:t>
      </w:r>
    </w:p>
    <w:p w:rsidR="00DF63DF" w:rsidRDefault="00DF63DF" w:rsidP="00DF63DF">
      <w:pPr>
        <w:spacing w:line="580" w:lineRule="exact"/>
        <w:ind w:firstLineChars="150" w:firstLine="480"/>
        <w:rPr>
          <w:rFonts w:ascii="仿宋" w:eastAsia="仿宋" w:hAnsi="仿宋" w:hint="eastAsia"/>
          <w:sz w:val="32"/>
          <w:szCs w:val="32"/>
        </w:rPr>
      </w:pPr>
      <w:r>
        <w:rPr>
          <w:rFonts w:ascii="仿宋" w:eastAsia="仿宋" w:hAnsi="仿宋" w:hint="eastAsia"/>
          <w:sz w:val="32"/>
          <w:szCs w:val="32"/>
        </w:rPr>
        <w:t>（四）年度科研投入不低于销售收入总额的1%；</w:t>
      </w:r>
    </w:p>
    <w:p w:rsidR="00DF63DF" w:rsidRDefault="00DF63DF" w:rsidP="00DF63DF">
      <w:pPr>
        <w:spacing w:line="580" w:lineRule="exact"/>
        <w:ind w:firstLineChars="150" w:firstLine="480"/>
        <w:rPr>
          <w:rFonts w:ascii="仿宋" w:eastAsia="仿宋" w:hAnsi="仿宋" w:hint="eastAsia"/>
          <w:sz w:val="32"/>
          <w:szCs w:val="32"/>
        </w:rPr>
      </w:pPr>
      <w:r>
        <w:rPr>
          <w:rFonts w:ascii="仿宋" w:eastAsia="仿宋" w:hAnsi="仿宋" w:hint="eastAsia"/>
          <w:sz w:val="32"/>
          <w:szCs w:val="32"/>
        </w:rPr>
        <w:t>（五）建站后每年投入工作站运行管理经费不少于5万元；</w:t>
      </w:r>
    </w:p>
    <w:p w:rsidR="00DF63DF" w:rsidRDefault="00DF63DF" w:rsidP="00DF63DF">
      <w:pPr>
        <w:spacing w:line="580" w:lineRule="exact"/>
        <w:ind w:firstLineChars="150" w:firstLine="480"/>
        <w:rPr>
          <w:rFonts w:ascii="仿宋" w:eastAsia="仿宋" w:hAnsi="仿宋" w:hint="eastAsia"/>
          <w:sz w:val="32"/>
          <w:szCs w:val="32"/>
        </w:rPr>
      </w:pPr>
      <w:r>
        <w:rPr>
          <w:rFonts w:ascii="仿宋" w:eastAsia="仿宋" w:hAnsi="仿宋" w:hint="eastAsia"/>
          <w:sz w:val="32"/>
          <w:szCs w:val="32"/>
        </w:rPr>
        <w:t>（六）工作站须有相应的办公及研发场所，有专职工作人员，有管理和运行制度及健全的工作机制；</w:t>
      </w:r>
    </w:p>
    <w:p w:rsidR="00DF63DF" w:rsidRDefault="00DF63DF" w:rsidP="00DF63DF">
      <w:pPr>
        <w:spacing w:line="580" w:lineRule="exact"/>
        <w:ind w:firstLineChars="150" w:firstLine="480"/>
        <w:rPr>
          <w:rFonts w:ascii="仿宋" w:eastAsia="仿宋" w:hAnsi="仿宋" w:hint="eastAsia"/>
          <w:sz w:val="32"/>
          <w:szCs w:val="32"/>
        </w:rPr>
      </w:pPr>
      <w:r>
        <w:rPr>
          <w:rFonts w:ascii="仿宋" w:eastAsia="仿宋" w:hAnsi="仿宋" w:hint="eastAsia"/>
          <w:sz w:val="32"/>
          <w:szCs w:val="32"/>
        </w:rPr>
        <w:t>（七）工作站每年度需向业务管理部门提交工作计划和工作总结；</w:t>
      </w:r>
    </w:p>
    <w:p w:rsidR="00DF63DF" w:rsidRDefault="00DF63DF" w:rsidP="00DF63DF">
      <w:pPr>
        <w:spacing w:line="580" w:lineRule="exact"/>
        <w:ind w:firstLineChars="150" w:firstLine="480"/>
        <w:rPr>
          <w:rFonts w:ascii="仿宋" w:eastAsia="仿宋" w:hAnsi="仿宋" w:hint="eastAsia"/>
          <w:sz w:val="32"/>
          <w:szCs w:val="32"/>
        </w:rPr>
      </w:pPr>
      <w:r>
        <w:rPr>
          <w:rFonts w:ascii="仿宋" w:eastAsia="仿宋" w:hAnsi="仿宋" w:hint="eastAsia"/>
          <w:sz w:val="32"/>
          <w:szCs w:val="32"/>
        </w:rPr>
        <w:t>（八）高新技术企业、龙头企业和建有省级企业技术中心、省级工程研究中心和省级博士工作站的单位优先建站。</w:t>
      </w:r>
    </w:p>
    <w:p w:rsidR="00DF63DF" w:rsidRDefault="00DF63DF" w:rsidP="00DF63DF">
      <w:pPr>
        <w:spacing w:line="400" w:lineRule="exact"/>
        <w:ind w:firstLineChars="200" w:firstLine="640"/>
        <w:rPr>
          <w:rFonts w:ascii="仿宋" w:eastAsia="仿宋" w:hAnsi="仿宋" w:hint="eastAsia"/>
          <w:sz w:val="32"/>
          <w:szCs w:val="32"/>
        </w:rPr>
      </w:pPr>
    </w:p>
    <w:p w:rsidR="00DF63DF" w:rsidRDefault="00DF63DF" w:rsidP="00DF63DF">
      <w:pPr>
        <w:spacing w:line="580" w:lineRule="exact"/>
        <w:jc w:val="center"/>
        <w:rPr>
          <w:rFonts w:ascii="华文中宋" w:eastAsia="华文中宋" w:hAnsi="华文中宋" w:hint="eastAsia"/>
          <w:sz w:val="32"/>
          <w:szCs w:val="32"/>
        </w:rPr>
      </w:pPr>
      <w:r>
        <w:rPr>
          <w:rFonts w:ascii="华文中宋" w:eastAsia="华文中宋" w:hAnsi="华文中宋" w:hint="eastAsia"/>
          <w:sz w:val="32"/>
          <w:szCs w:val="32"/>
        </w:rPr>
        <w:t>第三章  设立及管理</w:t>
      </w:r>
    </w:p>
    <w:p w:rsidR="00DF63DF" w:rsidRDefault="00DF63DF" w:rsidP="00DF63DF">
      <w:pPr>
        <w:spacing w:line="400" w:lineRule="exact"/>
        <w:jc w:val="center"/>
        <w:rPr>
          <w:rFonts w:ascii="华文中宋" w:eastAsia="华文中宋" w:hAnsi="华文中宋" w:hint="eastAsia"/>
          <w:sz w:val="32"/>
          <w:szCs w:val="32"/>
        </w:rPr>
      </w:pPr>
    </w:p>
    <w:p w:rsidR="00DF63DF" w:rsidRDefault="00DF63DF" w:rsidP="00DF63DF">
      <w:pPr>
        <w:spacing w:line="580" w:lineRule="exact"/>
        <w:ind w:firstLineChars="200" w:firstLine="643"/>
        <w:rPr>
          <w:rFonts w:ascii="仿宋" w:eastAsia="仿宋" w:hAnsi="仿宋" w:hint="eastAsia"/>
          <w:sz w:val="32"/>
          <w:szCs w:val="32"/>
        </w:rPr>
      </w:pPr>
      <w:r>
        <w:rPr>
          <w:rFonts w:ascii="仿宋" w:eastAsia="仿宋" w:hAnsi="仿宋" w:hint="eastAsia"/>
          <w:b/>
          <w:sz w:val="32"/>
          <w:szCs w:val="32"/>
        </w:rPr>
        <w:t>第四条</w:t>
      </w:r>
      <w:r>
        <w:rPr>
          <w:rFonts w:ascii="仿宋" w:eastAsia="仿宋" w:hAnsi="仿宋" w:hint="eastAsia"/>
          <w:sz w:val="32"/>
          <w:szCs w:val="32"/>
        </w:rPr>
        <w:t xml:space="preserve">  </w:t>
      </w:r>
      <w:r w:rsidRPr="00DF63DF">
        <w:rPr>
          <w:rFonts w:ascii="仿宋" w:eastAsia="仿宋" w:hAnsi="仿宋" w:hint="eastAsia"/>
          <w:sz w:val="32"/>
          <w:szCs w:val="32"/>
        </w:rPr>
        <w:t>符合条件的单位和组织可向所在地的市科协或省科协所属省级科技社团提出申请</w:t>
      </w:r>
      <w:r>
        <w:rPr>
          <w:rFonts w:ascii="仿宋" w:eastAsia="仿宋" w:hAnsi="仿宋" w:hint="eastAsia"/>
          <w:sz w:val="32"/>
          <w:szCs w:val="32"/>
        </w:rPr>
        <w:t xml:space="preserve">，提交《广东省科技专家工作站申请表》（见附件）及相关证明材料，取得所在地的市科协或省科协所属省级科技社团的推荐意见后，再报送省科协。 </w:t>
      </w:r>
      <w:bookmarkStart w:id="0" w:name="_GoBack"/>
      <w:bookmarkEnd w:id="0"/>
      <w:r>
        <w:rPr>
          <w:rFonts w:ascii="仿宋" w:eastAsia="仿宋" w:hAnsi="仿宋" w:hint="eastAsia"/>
          <w:sz w:val="32"/>
          <w:szCs w:val="32"/>
        </w:rPr>
        <w:br/>
        <w:t xml:space="preserve">    </w:t>
      </w:r>
      <w:r>
        <w:rPr>
          <w:rFonts w:ascii="仿宋" w:eastAsia="仿宋" w:hAnsi="仿宋" w:hint="eastAsia"/>
          <w:b/>
          <w:sz w:val="32"/>
          <w:szCs w:val="32"/>
        </w:rPr>
        <w:t>第五条</w:t>
      </w:r>
      <w:r>
        <w:rPr>
          <w:rFonts w:ascii="仿宋" w:eastAsia="仿宋" w:hAnsi="仿宋" w:hint="eastAsia"/>
          <w:sz w:val="32"/>
          <w:szCs w:val="32"/>
        </w:rPr>
        <w:t xml:space="preserve">  省科协对申报材料进行初审，并组织专家进行审核和现场调研，对符合条件的申报单位和组织予以批复确认并颁授牌匾。</w:t>
      </w:r>
    </w:p>
    <w:p w:rsidR="00DF63DF" w:rsidRDefault="00DF63DF" w:rsidP="00DF63DF">
      <w:pPr>
        <w:spacing w:line="580" w:lineRule="exact"/>
        <w:ind w:firstLineChars="200" w:firstLine="643"/>
        <w:rPr>
          <w:rFonts w:ascii="仿宋" w:eastAsia="仿宋" w:hAnsi="仿宋" w:hint="eastAsia"/>
          <w:sz w:val="32"/>
          <w:szCs w:val="32"/>
        </w:rPr>
      </w:pPr>
      <w:r>
        <w:rPr>
          <w:rFonts w:ascii="仿宋" w:eastAsia="仿宋" w:hAnsi="仿宋" w:hint="eastAsia"/>
          <w:b/>
          <w:sz w:val="32"/>
          <w:szCs w:val="32"/>
        </w:rPr>
        <w:t>第六条</w:t>
      </w:r>
      <w:r>
        <w:rPr>
          <w:rFonts w:ascii="仿宋" w:eastAsia="仿宋" w:hAnsi="仿宋" w:hint="eastAsia"/>
          <w:sz w:val="32"/>
          <w:szCs w:val="32"/>
        </w:rPr>
        <w:t xml:space="preserve">  工作站的业务管理部门是省科协学会学术部，</w:t>
      </w:r>
      <w:r>
        <w:rPr>
          <w:rFonts w:ascii="仿宋" w:eastAsia="仿宋" w:hAnsi="仿宋" w:hint="eastAsia"/>
          <w:sz w:val="32"/>
          <w:szCs w:val="32"/>
        </w:rPr>
        <w:lastRenderedPageBreak/>
        <w:t>日常工作由广东省科学技术协会事业发展中心（广东科学馆）承担。</w:t>
      </w:r>
    </w:p>
    <w:p w:rsidR="00DF63DF" w:rsidRDefault="00DF63DF" w:rsidP="00DF63DF">
      <w:pPr>
        <w:spacing w:line="580" w:lineRule="exact"/>
        <w:ind w:firstLineChars="200" w:firstLine="643"/>
        <w:rPr>
          <w:rFonts w:ascii="仿宋" w:eastAsia="仿宋" w:hAnsi="仿宋" w:hint="eastAsia"/>
          <w:sz w:val="32"/>
          <w:szCs w:val="32"/>
        </w:rPr>
      </w:pPr>
      <w:r>
        <w:rPr>
          <w:rFonts w:ascii="仿宋" w:eastAsia="仿宋" w:hAnsi="仿宋" w:hint="eastAsia"/>
          <w:b/>
          <w:sz w:val="32"/>
          <w:szCs w:val="32"/>
        </w:rPr>
        <w:t>第七条</w:t>
      </w:r>
      <w:r>
        <w:rPr>
          <w:rFonts w:ascii="仿宋" w:eastAsia="仿宋" w:hAnsi="仿宋" w:hint="eastAsia"/>
          <w:sz w:val="32"/>
          <w:szCs w:val="32"/>
        </w:rPr>
        <w:t xml:space="preserve">  工作站实行动态管理，三年进行一次考核，主要考核以下内容：</w:t>
      </w:r>
    </w:p>
    <w:p w:rsidR="00DF63DF" w:rsidRDefault="00DF63DF" w:rsidP="00DF63DF">
      <w:pPr>
        <w:spacing w:line="580" w:lineRule="exact"/>
        <w:ind w:firstLineChars="150" w:firstLine="480"/>
        <w:rPr>
          <w:rFonts w:ascii="仿宋" w:eastAsia="仿宋" w:hAnsi="仿宋" w:hint="eastAsia"/>
          <w:sz w:val="32"/>
          <w:szCs w:val="32"/>
        </w:rPr>
      </w:pPr>
      <w:r>
        <w:rPr>
          <w:rFonts w:ascii="仿宋" w:eastAsia="仿宋" w:hAnsi="仿宋" w:hint="eastAsia"/>
          <w:sz w:val="32"/>
          <w:szCs w:val="32"/>
        </w:rPr>
        <w:t>（一）基础保障情况，包括经费保障和科研团队配备情况；</w:t>
      </w:r>
    </w:p>
    <w:p w:rsidR="00DF63DF" w:rsidRDefault="00DF63DF" w:rsidP="00DF63DF">
      <w:pPr>
        <w:spacing w:line="580" w:lineRule="exact"/>
        <w:ind w:firstLineChars="150" w:firstLine="480"/>
        <w:rPr>
          <w:rFonts w:ascii="仿宋" w:eastAsia="仿宋" w:hAnsi="仿宋" w:hint="eastAsia"/>
          <w:sz w:val="32"/>
          <w:szCs w:val="32"/>
        </w:rPr>
      </w:pPr>
      <w:r>
        <w:rPr>
          <w:rFonts w:ascii="仿宋" w:eastAsia="仿宋" w:hAnsi="仿宋" w:hint="eastAsia"/>
          <w:sz w:val="32"/>
          <w:szCs w:val="32"/>
        </w:rPr>
        <w:t>（二）管理运行情况，包括制度建设情况、组织管理情况、合作机制、工作站运行管理情况；</w:t>
      </w:r>
    </w:p>
    <w:p w:rsidR="00DF63DF" w:rsidRDefault="00DF63DF" w:rsidP="00DF63DF">
      <w:pPr>
        <w:spacing w:line="580" w:lineRule="exact"/>
        <w:ind w:firstLineChars="150" w:firstLine="480"/>
        <w:rPr>
          <w:rFonts w:ascii="仿宋" w:eastAsia="仿宋" w:hAnsi="仿宋" w:hint="eastAsia"/>
          <w:sz w:val="32"/>
          <w:szCs w:val="32"/>
        </w:rPr>
      </w:pPr>
      <w:r>
        <w:rPr>
          <w:rFonts w:ascii="仿宋" w:eastAsia="仿宋" w:hAnsi="仿宋" w:hint="eastAsia"/>
          <w:sz w:val="32"/>
          <w:szCs w:val="32"/>
        </w:rPr>
        <w:t>（三）工作成效情况，包括企业创新能力提升、人才培养与引进、科技成果转化、经济效益及社会效益产出等情况；</w:t>
      </w:r>
    </w:p>
    <w:p w:rsidR="00DF63DF" w:rsidRDefault="00DF63DF" w:rsidP="00DF63DF">
      <w:pPr>
        <w:spacing w:line="580" w:lineRule="exact"/>
        <w:ind w:firstLineChars="150" w:firstLine="480"/>
        <w:rPr>
          <w:rFonts w:ascii="仿宋" w:eastAsia="仿宋" w:hAnsi="仿宋" w:hint="eastAsia"/>
          <w:sz w:val="32"/>
          <w:szCs w:val="32"/>
        </w:rPr>
      </w:pPr>
      <w:r>
        <w:rPr>
          <w:rFonts w:ascii="仿宋" w:eastAsia="仿宋" w:hAnsi="仿宋" w:hint="eastAsia"/>
          <w:sz w:val="32"/>
          <w:szCs w:val="32"/>
        </w:rPr>
        <w:t>（四）满意度情况，即科技专家对工作站及项目合作满意度。</w:t>
      </w:r>
    </w:p>
    <w:p w:rsidR="00DF63DF" w:rsidRDefault="00DF63DF" w:rsidP="00DF63DF">
      <w:pPr>
        <w:spacing w:line="580" w:lineRule="exact"/>
        <w:ind w:firstLineChars="200" w:firstLine="643"/>
        <w:rPr>
          <w:rFonts w:ascii="仿宋" w:eastAsia="仿宋" w:hAnsi="仿宋" w:hint="eastAsia"/>
          <w:sz w:val="32"/>
          <w:szCs w:val="32"/>
        </w:rPr>
      </w:pPr>
      <w:r>
        <w:rPr>
          <w:rFonts w:ascii="仿宋" w:eastAsia="仿宋" w:hAnsi="仿宋" w:hint="eastAsia"/>
          <w:b/>
          <w:sz w:val="32"/>
          <w:szCs w:val="32"/>
        </w:rPr>
        <w:t>第八条</w:t>
      </w:r>
      <w:r>
        <w:rPr>
          <w:rFonts w:ascii="仿宋" w:eastAsia="仿宋" w:hAnsi="仿宋" w:hint="eastAsia"/>
          <w:sz w:val="32"/>
          <w:szCs w:val="32"/>
        </w:rPr>
        <w:t xml:space="preserve">  考核方式。根据实际情况采用材料考核和实地考查相结合方式进行。</w:t>
      </w:r>
    </w:p>
    <w:p w:rsidR="00DF63DF" w:rsidRDefault="00DF63DF" w:rsidP="00DF63DF">
      <w:pPr>
        <w:spacing w:line="580" w:lineRule="exact"/>
        <w:ind w:firstLineChars="200" w:firstLine="643"/>
        <w:rPr>
          <w:rFonts w:ascii="仿宋" w:eastAsia="仿宋" w:hAnsi="仿宋" w:hint="eastAsia"/>
          <w:sz w:val="32"/>
          <w:szCs w:val="32"/>
        </w:rPr>
      </w:pPr>
      <w:r>
        <w:rPr>
          <w:rFonts w:ascii="仿宋" w:eastAsia="仿宋" w:hAnsi="仿宋" w:hint="eastAsia"/>
          <w:b/>
          <w:sz w:val="32"/>
          <w:szCs w:val="32"/>
        </w:rPr>
        <w:t>第九条</w:t>
      </w:r>
      <w:r>
        <w:rPr>
          <w:rFonts w:ascii="仿宋" w:eastAsia="仿宋" w:hAnsi="仿宋" w:hint="eastAsia"/>
          <w:sz w:val="32"/>
          <w:szCs w:val="32"/>
        </w:rPr>
        <w:t xml:space="preserve">  考核结果。考核结果分为优秀、合格、不合格三个等次。未按规定参加考核的视为考核不合格。</w:t>
      </w:r>
    </w:p>
    <w:p w:rsidR="00DF63DF" w:rsidRDefault="00DF63DF" w:rsidP="00DF63DF">
      <w:pPr>
        <w:spacing w:line="400" w:lineRule="exact"/>
        <w:ind w:firstLineChars="200" w:firstLine="640"/>
        <w:rPr>
          <w:rFonts w:ascii="仿宋" w:eastAsia="仿宋" w:hAnsi="仿宋" w:hint="eastAsia"/>
          <w:sz w:val="32"/>
          <w:szCs w:val="32"/>
        </w:rPr>
      </w:pPr>
    </w:p>
    <w:p w:rsidR="00DF63DF" w:rsidRDefault="00DF63DF" w:rsidP="00DF63DF">
      <w:pPr>
        <w:spacing w:line="580" w:lineRule="exact"/>
        <w:jc w:val="center"/>
        <w:rPr>
          <w:rFonts w:ascii="华文中宋" w:eastAsia="华文中宋" w:hAnsi="华文中宋" w:hint="eastAsia"/>
          <w:sz w:val="32"/>
          <w:szCs w:val="32"/>
        </w:rPr>
      </w:pPr>
      <w:r>
        <w:rPr>
          <w:rFonts w:ascii="华文中宋" w:eastAsia="华文中宋" w:hAnsi="华文中宋" w:hint="eastAsia"/>
          <w:sz w:val="32"/>
          <w:szCs w:val="32"/>
        </w:rPr>
        <w:t>第四章  服务保障</w:t>
      </w:r>
    </w:p>
    <w:p w:rsidR="00DF63DF" w:rsidRDefault="00DF63DF" w:rsidP="00DF63DF">
      <w:pPr>
        <w:spacing w:line="400" w:lineRule="exact"/>
        <w:jc w:val="center"/>
        <w:rPr>
          <w:rFonts w:ascii="华文中宋" w:eastAsia="华文中宋" w:hAnsi="华文中宋" w:hint="eastAsia"/>
          <w:sz w:val="32"/>
          <w:szCs w:val="32"/>
        </w:rPr>
      </w:pPr>
    </w:p>
    <w:p w:rsidR="00DF63DF" w:rsidRDefault="00DF63DF" w:rsidP="00DF63DF">
      <w:pPr>
        <w:spacing w:line="580" w:lineRule="exact"/>
        <w:ind w:firstLineChars="200" w:firstLine="643"/>
        <w:rPr>
          <w:rFonts w:ascii="仿宋" w:eastAsia="仿宋" w:hAnsi="仿宋" w:hint="eastAsia"/>
          <w:sz w:val="32"/>
          <w:szCs w:val="32"/>
        </w:rPr>
      </w:pPr>
      <w:r>
        <w:rPr>
          <w:rFonts w:ascii="仿宋" w:eastAsia="仿宋" w:hAnsi="仿宋" w:hint="eastAsia"/>
          <w:b/>
          <w:sz w:val="32"/>
          <w:szCs w:val="32"/>
        </w:rPr>
        <w:t>第十条</w:t>
      </w:r>
      <w:r>
        <w:rPr>
          <w:rFonts w:ascii="仿宋" w:eastAsia="仿宋" w:hAnsi="仿宋" w:hint="eastAsia"/>
          <w:sz w:val="32"/>
          <w:szCs w:val="32"/>
        </w:rPr>
        <w:t xml:space="preserve">  省科协充分发挥人才智力和组织网络优势，为建站单位提供保障性服务：</w:t>
      </w:r>
    </w:p>
    <w:p w:rsidR="00DF63DF" w:rsidRDefault="00DF63DF" w:rsidP="00DF63DF">
      <w:pPr>
        <w:spacing w:line="580" w:lineRule="exact"/>
        <w:ind w:firstLineChars="150" w:firstLine="480"/>
        <w:rPr>
          <w:rFonts w:ascii="仿宋" w:eastAsia="仿宋" w:hAnsi="仿宋" w:hint="eastAsia"/>
          <w:sz w:val="32"/>
          <w:szCs w:val="32"/>
        </w:rPr>
      </w:pPr>
      <w:r>
        <w:rPr>
          <w:rFonts w:ascii="仿宋" w:eastAsia="仿宋" w:hAnsi="仿宋" w:hint="eastAsia"/>
          <w:sz w:val="32"/>
          <w:szCs w:val="32"/>
        </w:rPr>
        <w:t>（一）发挥桥梁纽带作用，帮助建站单位与高等院校、科研院所和相关科技社团对接，推荐引进科技专家；</w:t>
      </w:r>
    </w:p>
    <w:p w:rsidR="00DF63DF" w:rsidRDefault="00DF63DF" w:rsidP="00DF63DF">
      <w:pPr>
        <w:spacing w:line="580" w:lineRule="exact"/>
        <w:ind w:firstLineChars="150" w:firstLine="480"/>
        <w:rPr>
          <w:rFonts w:ascii="仿宋" w:eastAsia="仿宋" w:hAnsi="仿宋" w:hint="eastAsia"/>
          <w:sz w:val="32"/>
          <w:szCs w:val="32"/>
        </w:rPr>
      </w:pPr>
      <w:r>
        <w:rPr>
          <w:rFonts w:ascii="仿宋" w:eastAsia="仿宋" w:hAnsi="仿宋" w:hint="eastAsia"/>
          <w:sz w:val="32"/>
          <w:szCs w:val="32"/>
        </w:rPr>
        <w:t>（二）开展创新方法培训，普及应用创新方法，帮助建站单位培养创新人才；</w:t>
      </w:r>
    </w:p>
    <w:p w:rsidR="00DF63DF" w:rsidRDefault="00DF63DF" w:rsidP="00DF63DF">
      <w:pPr>
        <w:spacing w:line="580" w:lineRule="exact"/>
        <w:ind w:firstLineChars="150" w:firstLine="480"/>
        <w:rPr>
          <w:rFonts w:ascii="仿宋" w:eastAsia="仿宋" w:hAnsi="仿宋" w:hint="eastAsia"/>
          <w:sz w:val="32"/>
          <w:szCs w:val="32"/>
        </w:rPr>
      </w:pPr>
      <w:r>
        <w:rPr>
          <w:rFonts w:ascii="仿宋" w:eastAsia="仿宋" w:hAnsi="仿宋" w:hint="eastAsia"/>
          <w:sz w:val="32"/>
          <w:szCs w:val="32"/>
        </w:rPr>
        <w:lastRenderedPageBreak/>
        <w:t>（三）开展科技专家工作站示范交流活动，促进建站单位互相交流，相互学习，共同进步；</w:t>
      </w:r>
    </w:p>
    <w:p w:rsidR="00DF63DF" w:rsidRDefault="00DF63DF" w:rsidP="00DF63DF">
      <w:pPr>
        <w:spacing w:line="580" w:lineRule="exact"/>
        <w:ind w:firstLineChars="150" w:firstLine="480"/>
        <w:rPr>
          <w:rFonts w:ascii="仿宋" w:eastAsia="仿宋" w:hAnsi="仿宋" w:hint="eastAsia"/>
          <w:sz w:val="32"/>
          <w:szCs w:val="32"/>
        </w:rPr>
      </w:pPr>
      <w:r>
        <w:rPr>
          <w:rFonts w:ascii="仿宋" w:eastAsia="仿宋" w:hAnsi="仿宋" w:hint="eastAsia"/>
          <w:sz w:val="32"/>
          <w:szCs w:val="32"/>
        </w:rPr>
        <w:t>（四）组织开展科技交流、项目对接等相关服务。</w:t>
      </w:r>
    </w:p>
    <w:p w:rsidR="00DF63DF" w:rsidRDefault="00DF63DF" w:rsidP="00DF63DF">
      <w:pPr>
        <w:spacing w:line="400" w:lineRule="exact"/>
        <w:ind w:firstLineChars="200" w:firstLine="640"/>
        <w:rPr>
          <w:rFonts w:ascii="仿宋" w:eastAsia="仿宋" w:hAnsi="仿宋" w:hint="eastAsia"/>
          <w:sz w:val="32"/>
          <w:szCs w:val="32"/>
        </w:rPr>
      </w:pPr>
    </w:p>
    <w:p w:rsidR="00DF63DF" w:rsidRDefault="00DF63DF" w:rsidP="00DF63DF">
      <w:pPr>
        <w:spacing w:line="580" w:lineRule="exact"/>
        <w:jc w:val="center"/>
        <w:rPr>
          <w:rFonts w:ascii="华文中宋" w:eastAsia="华文中宋" w:hAnsi="华文中宋" w:hint="eastAsia"/>
          <w:sz w:val="32"/>
          <w:szCs w:val="32"/>
        </w:rPr>
      </w:pPr>
      <w:r>
        <w:rPr>
          <w:rFonts w:ascii="华文中宋" w:eastAsia="华文中宋" w:hAnsi="华文中宋" w:hint="eastAsia"/>
          <w:sz w:val="32"/>
          <w:szCs w:val="32"/>
        </w:rPr>
        <w:t>第五章  撤销和退出机制</w:t>
      </w:r>
    </w:p>
    <w:p w:rsidR="00DF63DF" w:rsidRDefault="00DF63DF" w:rsidP="00DF63DF">
      <w:pPr>
        <w:spacing w:line="400" w:lineRule="exact"/>
        <w:jc w:val="center"/>
        <w:rPr>
          <w:rFonts w:ascii="华文中宋" w:eastAsia="华文中宋" w:hAnsi="华文中宋" w:hint="eastAsia"/>
          <w:sz w:val="32"/>
          <w:szCs w:val="32"/>
        </w:rPr>
      </w:pPr>
    </w:p>
    <w:p w:rsidR="00DF63DF" w:rsidRDefault="00DF63DF" w:rsidP="00DF63DF">
      <w:pPr>
        <w:spacing w:line="580" w:lineRule="exact"/>
        <w:ind w:firstLineChars="200" w:firstLine="643"/>
        <w:rPr>
          <w:rFonts w:ascii="仿宋" w:eastAsia="仿宋" w:hAnsi="仿宋" w:hint="eastAsia"/>
          <w:sz w:val="32"/>
          <w:szCs w:val="32"/>
        </w:rPr>
      </w:pPr>
      <w:r>
        <w:rPr>
          <w:rFonts w:ascii="仿宋" w:eastAsia="仿宋" w:hAnsi="仿宋" w:hint="eastAsia"/>
          <w:b/>
          <w:sz w:val="32"/>
          <w:szCs w:val="32"/>
        </w:rPr>
        <w:t>第十一条</w:t>
      </w:r>
      <w:r>
        <w:rPr>
          <w:rFonts w:ascii="仿宋" w:eastAsia="仿宋" w:hAnsi="仿宋" w:hint="eastAsia"/>
          <w:sz w:val="32"/>
          <w:szCs w:val="32"/>
        </w:rPr>
        <w:t xml:space="preserve"> 工作站有下列情况之一的，予以撤销并摘牌：（一）有违法乱纪行为的；（二）提交备案材料时，隐瞒真实情况、提供虚假资料的；（三）不接受省科协、地级以上市科协的监督管理和组织协调的；（四）考核等次被确定为不合格的；（五）存在其他不再适合建站情形的。</w:t>
      </w:r>
    </w:p>
    <w:p w:rsidR="00DF63DF" w:rsidRDefault="00DF63DF" w:rsidP="00DF63DF">
      <w:pPr>
        <w:spacing w:line="400" w:lineRule="exact"/>
        <w:ind w:firstLineChars="200" w:firstLine="640"/>
        <w:rPr>
          <w:rFonts w:ascii="仿宋" w:eastAsia="仿宋" w:hAnsi="仿宋" w:hint="eastAsia"/>
          <w:sz w:val="32"/>
          <w:szCs w:val="32"/>
        </w:rPr>
      </w:pPr>
    </w:p>
    <w:p w:rsidR="00DF63DF" w:rsidRDefault="00DF63DF" w:rsidP="00DF63DF">
      <w:pPr>
        <w:spacing w:line="580" w:lineRule="exact"/>
        <w:jc w:val="center"/>
        <w:rPr>
          <w:rFonts w:ascii="华文中宋" w:eastAsia="华文中宋" w:hAnsi="华文中宋" w:hint="eastAsia"/>
          <w:sz w:val="32"/>
          <w:szCs w:val="32"/>
        </w:rPr>
      </w:pPr>
      <w:r>
        <w:rPr>
          <w:rFonts w:ascii="华文中宋" w:eastAsia="华文中宋" w:hAnsi="华文中宋" w:hint="eastAsia"/>
          <w:sz w:val="32"/>
          <w:szCs w:val="32"/>
        </w:rPr>
        <w:t>第六章  附 则</w:t>
      </w:r>
    </w:p>
    <w:p w:rsidR="00DF63DF" w:rsidRDefault="00DF63DF" w:rsidP="00DF63DF">
      <w:pPr>
        <w:spacing w:line="400" w:lineRule="exact"/>
        <w:jc w:val="center"/>
        <w:rPr>
          <w:rFonts w:ascii="华文中宋" w:eastAsia="华文中宋" w:hAnsi="华文中宋" w:hint="eastAsia"/>
          <w:sz w:val="32"/>
          <w:szCs w:val="32"/>
        </w:rPr>
      </w:pPr>
    </w:p>
    <w:p w:rsidR="00DF63DF" w:rsidRDefault="00DF63DF" w:rsidP="00DF63DF">
      <w:pPr>
        <w:spacing w:line="580" w:lineRule="exact"/>
        <w:ind w:firstLineChars="200" w:firstLine="643"/>
        <w:rPr>
          <w:rFonts w:ascii="仿宋" w:eastAsia="仿宋" w:hAnsi="仿宋" w:hint="eastAsia"/>
          <w:sz w:val="32"/>
          <w:szCs w:val="32"/>
        </w:rPr>
      </w:pPr>
      <w:r>
        <w:rPr>
          <w:rFonts w:ascii="仿宋" w:eastAsia="仿宋" w:hAnsi="仿宋" w:hint="eastAsia"/>
          <w:b/>
          <w:sz w:val="32"/>
          <w:szCs w:val="32"/>
        </w:rPr>
        <w:t>第十二条</w:t>
      </w:r>
      <w:r>
        <w:rPr>
          <w:rFonts w:ascii="仿宋" w:eastAsia="仿宋" w:hAnsi="仿宋" w:hint="eastAsia"/>
          <w:sz w:val="32"/>
          <w:szCs w:val="32"/>
        </w:rPr>
        <w:t xml:space="preserve">  本办法自发布之日起施行；  </w:t>
      </w:r>
    </w:p>
    <w:p w:rsidR="00DF63DF" w:rsidRDefault="00DF63DF" w:rsidP="00DF63DF">
      <w:pPr>
        <w:spacing w:line="580" w:lineRule="exact"/>
        <w:ind w:firstLineChars="200" w:firstLine="643"/>
        <w:rPr>
          <w:rFonts w:ascii="仿宋" w:eastAsia="仿宋" w:hAnsi="仿宋" w:hint="eastAsia"/>
          <w:sz w:val="32"/>
          <w:szCs w:val="32"/>
        </w:rPr>
      </w:pPr>
      <w:r>
        <w:rPr>
          <w:rFonts w:ascii="仿宋" w:eastAsia="仿宋" w:hAnsi="仿宋" w:hint="eastAsia"/>
          <w:b/>
          <w:sz w:val="32"/>
          <w:szCs w:val="32"/>
        </w:rPr>
        <w:t>第十三条</w:t>
      </w:r>
      <w:r>
        <w:rPr>
          <w:rFonts w:ascii="仿宋" w:eastAsia="仿宋" w:hAnsi="仿宋" w:hint="eastAsia"/>
          <w:sz w:val="32"/>
          <w:szCs w:val="32"/>
        </w:rPr>
        <w:t xml:space="preserve">  本办法解释权归省科协。 </w:t>
      </w:r>
    </w:p>
    <w:p w:rsidR="00DF63DF" w:rsidRDefault="00DF63DF" w:rsidP="00DF63DF">
      <w:pPr>
        <w:spacing w:line="580" w:lineRule="exact"/>
        <w:ind w:firstLineChars="200" w:firstLine="640"/>
        <w:rPr>
          <w:rFonts w:ascii="仿宋" w:eastAsia="仿宋" w:hAnsi="仿宋" w:hint="eastAsia"/>
          <w:sz w:val="32"/>
          <w:szCs w:val="32"/>
        </w:rPr>
      </w:pPr>
      <w:r>
        <w:rPr>
          <w:rFonts w:ascii="仿宋" w:eastAsia="仿宋" w:hAnsi="仿宋" w:hint="eastAsia"/>
          <w:sz w:val="32"/>
          <w:szCs w:val="32"/>
        </w:rPr>
        <w:t xml:space="preserve"> </w:t>
      </w:r>
    </w:p>
    <w:p w:rsidR="00DF63DF" w:rsidRDefault="00DF63DF" w:rsidP="00DF63DF">
      <w:pPr>
        <w:spacing w:line="580" w:lineRule="exact"/>
        <w:ind w:firstLineChars="200" w:firstLine="640"/>
        <w:rPr>
          <w:rFonts w:ascii="仿宋" w:eastAsia="仿宋" w:hAnsi="仿宋" w:hint="eastAsia"/>
          <w:sz w:val="32"/>
          <w:szCs w:val="32"/>
        </w:rPr>
      </w:pPr>
      <w:r>
        <w:rPr>
          <w:rFonts w:ascii="仿宋" w:eastAsia="仿宋" w:hAnsi="仿宋" w:hint="eastAsia"/>
          <w:sz w:val="32"/>
          <w:szCs w:val="32"/>
        </w:rPr>
        <w:t xml:space="preserve"> 附：“广东省科技专家工作站”申请表</w:t>
      </w:r>
    </w:p>
    <w:p w:rsidR="006866C6" w:rsidRPr="00DF63DF" w:rsidRDefault="006866C6"/>
    <w:sectPr w:rsidR="006866C6" w:rsidRPr="00DF63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6F1" w:rsidRDefault="006056F1" w:rsidP="00DF63DF">
      <w:r>
        <w:separator/>
      </w:r>
    </w:p>
  </w:endnote>
  <w:endnote w:type="continuationSeparator" w:id="0">
    <w:p w:rsidR="006056F1" w:rsidRDefault="006056F1" w:rsidP="00DF6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6F1" w:rsidRDefault="006056F1" w:rsidP="00DF63DF">
      <w:r>
        <w:separator/>
      </w:r>
    </w:p>
  </w:footnote>
  <w:footnote w:type="continuationSeparator" w:id="0">
    <w:p w:rsidR="006056F1" w:rsidRDefault="006056F1" w:rsidP="00DF63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6D2"/>
    <w:rsid w:val="006056F1"/>
    <w:rsid w:val="006866C6"/>
    <w:rsid w:val="00DF63DF"/>
    <w:rsid w:val="00E226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13E2EF-DC8D-479A-B8E9-A23AC6658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3D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63D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F63DF"/>
    <w:rPr>
      <w:sz w:val="18"/>
      <w:szCs w:val="18"/>
    </w:rPr>
  </w:style>
  <w:style w:type="paragraph" w:styleId="a5">
    <w:name w:val="footer"/>
    <w:basedOn w:val="a"/>
    <w:link w:val="a6"/>
    <w:uiPriority w:val="99"/>
    <w:unhideWhenUsed/>
    <w:rsid w:val="00DF63D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F63D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2022-05-16T08:55:00Z</dcterms:created>
  <dcterms:modified xsi:type="dcterms:W3CDTF">2022-05-16T08:55:00Z</dcterms:modified>
</cp:coreProperties>
</file>